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E75998">
        <w:rPr>
          <w:rFonts w:ascii="Times New Roman" w:hAnsi="Times New Roman" w:cs="Times New Roman"/>
          <w:b/>
          <w:sz w:val="24"/>
          <w:u w:val="single"/>
        </w:rPr>
        <w:t>7830</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B6D65" w:rsidRDefault="008B6D65" w:rsidP="00B85F78">
      <w:pPr>
        <w:spacing w:line="240" w:lineRule="auto"/>
        <w:ind w:left="964" w:hanging="964"/>
        <w:jc w:val="center"/>
        <w:rPr>
          <w:rFonts w:ascii="Times New Roman" w:hAnsi="Times New Roman" w:cs="Times New Roman"/>
          <w:b/>
          <w:sz w:val="24"/>
          <w:u w:val="single"/>
        </w:rPr>
      </w:pPr>
    </w:p>
    <w:p w:rsidR="000E76EF" w:rsidRPr="000E76EF" w:rsidRDefault="00DD1DAF" w:rsidP="000E76EF">
      <w:pPr>
        <w:autoSpaceDE w:val="0"/>
        <w:autoSpaceDN w:val="0"/>
        <w:adjustRightInd w:val="0"/>
        <w:spacing w:before="120" w:after="120"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0E76EF" w:rsidRPr="000E76EF">
        <w:rPr>
          <w:rFonts w:ascii="Times New Roman" w:hAnsi="Times New Roman" w:cs="Times New Roman"/>
          <w:b/>
          <w:sz w:val="24"/>
          <w:szCs w:val="24"/>
          <w:lang w:val="es-ES"/>
        </w:rPr>
        <w:t xml:space="preserve">AUTORÍZASE </w:t>
      </w:r>
      <w:r w:rsidR="000E76EF" w:rsidRPr="000E76EF">
        <w:rPr>
          <w:rFonts w:ascii="Times New Roman" w:hAnsi="Times New Roman" w:cs="Times New Roman"/>
          <w:sz w:val="24"/>
          <w:szCs w:val="24"/>
          <w:lang w:val="es-ES"/>
        </w:rPr>
        <w:t xml:space="preserve">a la empresa “Córdoba Motos”, a disponer de un espacio de estacionamiento exclusivo para clientes frente al local comercial “Estación 8” ubicado en Av. Urquiza 1152, veril Oeste, desde la línea de edificación Norte (lindante al local CeFRA) de veintiséis (26) lineales hacia el Sur, a emplazarse y señalizarse conforme dictamen técnico obrante a fs. 04 del Expte. N° 150.913, que se adjunta y es parte integrante de la presente Ordenanza. </w:t>
      </w:r>
    </w:p>
    <w:p w:rsidR="000E76EF" w:rsidRPr="000E76EF" w:rsidRDefault="000E76EF" w:rsidP="000E76EF">
      <w:pPr>
        <w:autoSpaceDE w:val="0"/>
        <w:autoSpaceDN w:val="0"/>
        <w:adjustRightInd w:val="0"/>
        <w:spacing w:before="120" w:after="120" w:line="240" w:lineRule="auto"/>
        <w:ind w:left="964" w:hanging="964"/>
        <w:jc w:val="both"/>
        <w:rPr>
          <w:rFonts w:ascii="Times New Roman" w:hAnsi="Times New Roman" w:cs="Times New Roman"/>
          <w:b/>
          <w:sz w:val="24"/>
          <w:szCs w:val="24"/>
          <w:lang w:val="es-ES"/>
        </w:rPr>
      </w:pPr>
      <w:r w:rsidRPr="000E76EF">
        <w:rPr>
          <w:rFonts w:ascii="Times New Roman" w:hAnsi="Times New Roman" w:cs="Times New Roman"/>
          <w:b/>
          <w:sz w:val="24"/>
          <w:szCs w:val="24"/>
          <w:lang w:val="es-ES"/>
        </w:rPr>
        <w:t xml:space="preserve">Art.2º).- </w:t>
      </w:r>
      <w:r w:rsidRPr="000E76EF">
        <w:rPr>
          <w:rFonts w:ascii="Times New Roman" w:hAnsi="Times New Roman" w:cs="Times New Roman"/>
          <w:sz w:val="24"/>
          <w:szCs w:val="24"/>
          <w:lang w:val="es-ES"/>
        </w:rPr>
        <w:t>La Secretaria de Infraestructura, a través de las Direcciones correspondientes, procederá a la señalización vertical y horizontal, donde exprese “EXCLUSIVO CLIENTES ESTACIÓN 8” de conformidad a las constancias de auto y lo establecido en la Ordenanza N° 5164.</w:t>
      </w:r>
      <w:r w:rsidRPr="000E76EF">
        <w:rPr>
          <w:rFonts w:ascii="Times New Roman" w:hAnsi="Times New Roman" w:cs="Times New Roman"/>
          <w:b/>
          <w:sz w:val="24"/>
          <w:szCs w:val="24"/>
          <w:lang w:val="es-ES"/>
        </w:rPr>
        <w:t xml:space="preserve"> </w:t>
      </w:r>
    </w:p>
    <w:p w:rsidR="00760AF3" w:rsidRPr="000E76EF" w:rsidRDefault="000E76EF" w:rsidP="000E76EF">
      <w:pPr>
        <w:autoSpaceDE w:val="0"/>
        <w:autoSpaceDN w:val="0"/>
        <w:adjustRightInd w:val="0"/>
        <w:spacing w:before="120" w:after="120" w:line="240" w:lineRule="auto"/>
        <w:ind w:left="964" w:hanging="964"/>
        <w:jc w:val="both"/>
        <w:rPr>
          <w:rFonts w:ascii="Times New Roman" w:hAnsi="Times New Roman" w:cs="Times New Roman"/>
          <w:sz w:val="24"/>
          <w:szCs w:val="24"/>
          <w:lang w:val="es-ES"/>
        </w:rPr>
      </w:pPr>
      <w:r w:rsidRPr="000E76EF">
        <w:rPr>
          <w:rFonts w:ascii="Times New Roman" w:hAnsi="Times New Roman" w:cs="Times New Roman"/>
          <w:b/>
          <w:sz w:val="24"/>
          <w:szCs w:val="24"/>
          <w:lang w:val="es-ES"/>
        </w:rPr>
        <w:t>Art.3</w:t>
      </w:r>
      <w:r w:rsidRPr="00BB29D7">
        <w:rPr>
          <w:rFonts w:ascii="Times New Roman" w:hAnsi="Times New Roman" w:cs="Times New Roman"/>
          <w:b/>
          <w:sz w:val="24"/>
          <w:szCs w:val="24"/>
          <w:lang w:val="es-ES_tradnl"/>
        </w:rPr>
        <w:t>º)</w:t>
      </w:r>
      <w:r w:rsidR="00E75998">
        <w:rPr>
          <w:rFonts w:ascii="Times New Roman" w:hAnsi="Times New Roman" w:cs="Times New Roman"/>
          <w:b/>
          <w:sz w:val="24"/>
          <w:szCs w:val="24"/>
          <w:lang w:val="es-ES_tradnl"/>
        </w:rPr>
        <w:t xml:space="preserve">.- </w:t>
      </w:r>
      <w:r w:rsidRPr="000E76EF">
        <w:rPr>
          <w:rFonts w:ascii="Times New Roman" w:hAnsi="Times New Roman" w:cs="Times New Roman"/>
          <w:sz w:val="24"/>
          <w:szCs w:val="24"/>
          <w:lang w:val="es-ES"/>
        </w:rPr>
        <w:t>La Secretaría de Economía dispondrá los mecanismos administrativos correspondientes para proceder al cobro de la utilización del espacio público otorgado, en un todo de acuerdo a lo establecido en las Ordenanzas Tributaria y Tarifaria vigentes.</w:t>
      </w:r>
    </w:p>
    <w:p w:rsidR="00B31D29" w:rsidRDefault="00DA5496" w:rsidP="00A91ADB">
      <w:pPr>
        <w:autoSpaceDE w:val="0"/>
        <w:autoSpaceDN w:val="0"/>
        <w:adjustRightInd w:val="0"/>
        <w:spacing w:before="120" w:after="120" w:line="240" w:lineRule="auto"/>
        <w:ind w:left="964" w:hanging="964"/>
        <w:jc w:val="both"/>
        <w:rPr>
          <w:rFonts w:ascii="Times New Roman" w:hAnsi="Times New Roman" w:cs="Times New Roman"/>
          <w:sz w:val="24"/>
        </w:rPr>
      </w:pPr>
      <w:r>
        <w:rPr>
          <w:rFonts w:ascii="Times New Roman" w:hAnsi="Times New Roman" w:cs="Times New Roman"/>
          <w:b/>
          <w:sz w:val="24"/>
          <w:szCs w:val="24"/>
          <w:lang w:val="es-ES_tradnl"/>
        </w:rPr>
        <w:t>Art.</w:t>
      </w:r>
      <w:r w:rsidR="000E76EF">
        <w:rPr>
          <w:rFonts w:ascii="Times New Roman" w:hAnsi="Times New Roman" w:cs="Times New Roman"/>
          <w:b/>
          <w:sz w:val="24"/>
          <w:szCs w:val="24"/>
          <w:lang w:val="es-ES_tradnl"/>
        </w:rPr>
        <w:t>4</w:t>
      </w:r>
      <w:r w:rsidR="00BB29D7" w:rsidRPr="00BB29D7">
        <w:rPr>
          <w:rFonts w:ascii="Times New Roman" w:hAnsi="Times New Roman" w:cs="Times New Roman"/>
          <w:b/>
          <w:sz w:val="24"/>
          <w:szCs w:val="24"/>
          <w:lang w:val="es-ES_tradnl"/>
        </w:rPr>
        <w:t>º)</w:t>
      </w:r>
      <w:r w:rsidR="00BB29D7">
        <w:rPr>
          <w:rFonts w:ascii="Times New Roman" w:hAnsi="Times New Roman" w:cs="Times New Roman"/>
          <w:b/>
          <w:sz w:val="24"/>
          <w:szCs w:val="24"/>
          <w:lang w:val="es-ES_tradnl"/>
        </w:rPr>
        <w:t>.-</w:t>
      </w:r>
      <w:r w:rsidR="00BB29D7" w:rsidRPr="00BB29D7">
        <w:rPr>
          <w:rFonts w:ascii="Times New Roman" w:hAnsi="Times New Roman" w:cs="Times New Roman"/>
          <w:b/>
          <w:sz w:val="24"/>
          <w:szCs w:val="24"/>
          <w:lang w:val="es-ES_tradnl"/>
        </w:rPr>
        <w:t xml:space="preserve"> </w:t>
      </w:r>
      <w:r w:rsidR="00BB29D7" w:rsidRPr="00BB29D7">
        <w:rPr>
          <w:rFonts w:ascii="Times New Roman" w:hAnsi="Times New Roman" w:cs="Times New Roman"/>
          <w:b/>
          <w:sz w:val="24"/>
          <w:szCs w:val="24"/>
          <w:lang w:val="es-ES_tradnl"/>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B6D65" w:rsidRPr="00B85F78" w:rsidRDefault="008B6D65" w:rsidP="00BD1522">
      <w:pPr>
        <w:autoSpaceDE w:val="0"/>
        <w:autoSpaceDN w:val="0"/>
        <w:adjustRightInd w:val="0"/>
        <w:spacing w:before="120" w:after="120" w:line="240" w:lineRule="auto"/>
        <w:ind w:left="964" w:hanging="964"/>
        <w:jc w:val="both"/>
        <w:rPr>
          <w:rFonts w:ascii="Times New Roman" w:hAnsi="Times New Roman" w:cs="Times New Roman"/>
          <w:sz w:val="24"/>
        </w:rPr>
      </w:pP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8D78C1">
        <w:rPr>
          <w:rFonts w:ascii="Times New Roman" w:hAnsi="Times New Roman" w:cs="Times New Roman"/>
          <w:sz w:val="24"/>
        </w:rPr>
        <w:t>veintinueve</w:t>
      </w:r>
      <w:r w:rsidR="00134688">
        <w:rPr>
          <w:rFonts w:ascii="Times New Roman" w:hAnsi="Times New Roman" w:cs="Times New Roman"/>
          <w:sz w:val="24"/>
        </w:rPr>
        <w:t xml:space="preserve"> </w:t>
      </w:r>
      <w:r w:rsidR="00DD4D25">
        <w:rPr>
          <w:rFonts w:ascii="Times New Roman" w:hAnsi="Times New Roman" w:cs="Times New Roman"/>
          <w:sz w:val="24"/>
        </w:rPr>
        <w:t>días</w:t>
      </w:r>
      <w:r w:rsidRPr="00B85F78">
        <w:rPr>
          <w:rFonts w:ascii="Times New Roman" w:hAnsi="Times New Roman" w:cs="Times New Roman"/>
          <w:sz w:val="24"/>
        </w:rPr>
        <w:t xml:space="preserve"> del mes de </w:t>
      </w:r>
      <w:r w:rsidR="00134688">
        <w:rPr>
          <w:rFonts w:ascii="Times New Roman" w:hAnsi="Times New Roman" w:cs="Times New Roman"/>
          <w:sz w:val="24"/>
        </w:rPr>
        <w:t>noviembre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8B6D65" w:rsidRPr="00B85F78" w:rsidRDefault="008B6D65"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310CAD" w:rsidRDefault="00310CAD">
      <w:pPr>
        <w:rPr>
          <w:rFonts w:ascii="Times New Roman" w:hAnsi="Times New Roman" w:cs="Times New Roman"/>
          <w:sz w:val="24"/>
        </w:rPr>
      </w:pPr>
    </w:p>
    <w:p w:rsidR="009E4A55" w:rsidRDefault="009E4A55">
      <w:pPr>
        <w:rPr>
          <w:rFonts w:ascii="Times New Roman" w:hAnsi="Times New Roman" w:cs="Times New Roman"/>
          <w:sz w:val="24"/>
        </w:rPr>
      </w:pPr>
      <w:r>
        <w:rPr>
          <w:rFonts w:ascii="Times New Roman" w:hAnsi="Times New Roman" w:cs="Times New Roman"/>
          <w:sz w:val="24"/>
        </w:rPr>
        <w:br w:type="page"/>
      </w:r>
    </w:p>
    <w:p w:rsidR="009E4A55" w:rsidRDefault="009E4A55">
      <w:pPr>
        <w:rPr>
          <w:rFonts w:ascii="Times New Roman" w:hAnsi="Times New Roman" w:cs="Times New Roman"/>
          <w:sz w:val="24"/>
        </w:rPr>
      </w:pPr>
      <w:bookmarkStart w:id="0" w:name="_GoBack"/>
      <w:r>
        <w:rPr>
          <w:rFonts w:ascii="Times New Roman" w:hAnsi="Times New Roman" w:cs="Times New Roman"/>
          <w:noProof/>
          <w:sz w:val="24"/>
          <w:lang w:eastAsia="es-AR"/>
        </w:rPr>
        <w:lastRenderedPageBreak/>
        <w:drawing>
          <wp:inline distT="0" distB="0" distL="0" distR="0">
            <wp:extent cx="5612130" cy="77247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7830.jpg"/>
                    <pic:cNvPicPr/>
                  </pic:nvPicPr>
                  <pic:blipFill>
                    <a:blip r:embed="rId8">
                      <a:extLst>
                        <a:ext uri="{28A0092B-C50C-407E-A947-70E740481C1C}">
                          <a14:useLocalDpi xmlns:a14="http://schemas.microsoft.com/office/drawing/2010/main" val="0"/>
                        </a:ext>
                      </a:extLst>
                    </a:blip>
                    <a:stretch>
                      <a:fillRect/>
                    </a:stretch>
                  </pic:blipFill>
                  <pic:spPr>
                    <a:xfrm>
                      <a:off x="0" y="0"/>
                      <a:ext cx="5612130" cy="7724775"/>
                    </a:xfrm>
                    <a:prstGeom prst="rect">
                      <a:avLst/>
                    </a:prstGeom>
                  </pic:spPr>
                </pic:pic>
              </a:graphicData>
            </a:graphic>
          </wp:inline>
        </w:drawing>
      </w:r>
      <w:bookmarkEnd w:id="0"/>
    </w:p>
    <w:sectPr w:rsidR="009E4A55"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9C" w:rsidRDefault="005B679C" w:rsidP="003426F2">
      <w:pPr>
        <w:spacing w:after="0" w:line="240" w:lineRule="auto"/>
      </w:pPr>
      <w:r>
        <w:separator/>
      </w:r>
    </w:p>
  </w:endnote>
  <w:endnote w:type="continuationSeparator" w:id="0">
    <w:p w:rsidR="005B679C" w:rsidRDefault="005B679C"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9C" w:rsidRDefault="005B679C" w:rsidP="003426F2">
      <w:pPr>
        <w:spacing w:after="0" w:line="240" w:lineRule="auto"/>
      </w:pPr>
      <w:r>
        <w:separator/>
      </w:r>
    </w:p>
  </w:footnote>
  <w:footnote w:type="continuationSeparator" w:id="0">
    <w:p w:rsidR="005B679C" w:rsidRDefault="005B679C"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460ED"/>
    <w:rsid w:val="00053EF4"/>
    <w:rsid w:val="00081BB6"/>
    <w:rsid w:val="000A71D2"/>
    <w:rsid w:val="000D5BBF"/>
    <w:rsid w:val="000E76EF"/>
    <w:rsid w:val="000F09B9"/>
    <w:rsid w:val="000F6AF1"/>
    <w:rsid w:val="000F71FA"/>
    <w:rsid w:val="0011770C"/>
    <w:rsid w:val="00130AA0"/>
    <w:rsid w:val="00134688"/>
    <w:rsid w:val="001E7781"/>
    <w:rsid w:val="001F1087"/>
    <w:rsid w:val="001F689C"/>
    <w:rsid w:val="00200F40"/>
    <w:rsid w:val="00215C48"/>
    <w:rsid w:val="002E1A3C"/>
    <w:rsid w:val="00304895"/>
    <w:rsid w:val="00310CAD"/>
    <w:rsid w:val="00336912"/>
    <w:rsid w:val="0034158F"/>
    <w:rsid w:val="003426F2"/>
    <w:rsid w:val="00356713"/>
    <w:rsid w:val="00375378"/>
    <w:rsid w:val="00384502"/>
    <w:rsid w:val="00390D36"/>
    <w:rsid w:val="00393F6C"/>
    <w:rsid w:val="00396D0D"/>
    <w:rsid w:val="003A4D7A"/>
    <w:rsid w:val="003C2753"/>
    <w:rsid w:val="003E2760"/>
    <w:rsid w:val="00432EB9"/>
    <w:rsid w:val="00433385"/>
    <w:rsid w:val="00441A2B"/>
    <w:rsid w:val="00442588"/>
    <w:rsid w:val="004514A5"/>
    <w:rsid w:val="00452EE2"/>
    <w:rsid w:val="004632D0"/>
    <w:rsid w:val="004A1144"/>
    <w:rsid w:val="004B1E59"/>
    <w:rsid w:val="004C09F4"/>
    <w:rsid w:val="004C0B60"/>
    <w:rsid w:val="004C0EE3"/>
    <w:rsid w:val="004D4D82"/>
    <w:rsid w:val="004D7E1A"/>
    <w:rsid w:val="004E339C"/>
    <w:rsid w:val="004E3806"/>
    <w:rsid w:val="004F5066"/>
    <w:rsid w:val="004F5DCF"/>
    <w:rsid w:val="00505D8C"/>
    <w:rsid w:val="005102A4"/>
    <w:rsid w:val="00514024"/>
    <w:rsid w:val="00530A53"/>
    <w:rsid w:val="0055197B"/>
    <w:rsid w:val="00552079"/>
    <w:rsid w:val="005612EB"/>
    <w:rsid w:val="00566794"/>
    <w:rsid w:val="00596836"/>
    <w:rsid w:val="005B001E"/>
    <w:rsid w:val="005B1DEF"/>
    <w:rsid w:val="005B288C"/>
    <w:rsid w:val="005B679C"/>
    <w:rsid w:val="005C381B"/>
    <w:rsid w:val="005F0CB9"/>
    <w:rsid w:val="005F4174"/>
    <w:rsid w:val="005F49BB"/>
    <w:rsid w:val="005F7EDC"/>
    <w:rsid w:val="00606059"/>
    <w:rsid w:val="006A700A"/>
    <w:rsid w:val="006B2439"/>
    <w:rsid w:val="006B6402"/>
    <w:rsid w:val="006C1C06"/>
    <w:rsid w:val="00712504"/>
    <w:rsid w:val="007149D1"/>
    <w:rsid w:val="00722B61"/>
    <w:rsid w:val="0072787E"/>
    <w:rsid w:val="00760AF3"/>
    <w:rsid w:val="0076368A"/>
    <w:rsid w:val="00775382"/>
    <w:rsid w:val="007A2AB6"/>
    <w:rsid w:val="007D4E35"/>
    <w:rsid w:val="00804A0F"/>
    <w:rsid w:val="008423E6"/>
    <w:rsid w:val="00843FCF"/>
    <w:rsid w:val="008464C3"/>
    <w:rsid w:val="00865C06"/>
    <w:rsid w:val="00874FF1"/>
    <w:rsid w:val="008B6D65"/>
    <w:rsid w:val="008D22BB"/>
    <w:rsid w:val="008D68E2"/>
    <w:rsid w:val="008D78C1"/>
    <w:rsid w:val="008E2F69"/>
    <w:rsid w:val="008F5C20"/>
    <w:rsid w:val="00903CF5"/>
    <w:rsid w:val="009404CA"/>
    <w:rsid w:val="00941201"/>
    <w:rsid w:val="00945CC1"/>
    <w:rsid w:val="00954D9C"/>
    <w:rsid w:val="00980DFB"/>
    <w:rsid w:val="00987907"/>
    <w:rsid w:val="009A0A8A"/>
    <w:rsid w:val="009B70F6"/>
    <w:rsid w:val="009C613F"/>
    <w:rsid w:val="009E4A55"/>
    <w:rsid w:val="00A32A5F"/>
    <w:rsid w:val="00A37F55"/>
    <w:rsid w:val="00A42F80"/>
    <w:rsid w:val="00A53A04"/>
    <w:rsid w:val="00A555B8"/>
    <w:rsid w:val="00A91ADB"/>
    <w:rsid w:val="00AE64DA"/>
    <w:rsid w:val="00AF4F32"/>
    <w:rsid w:val="00B01BF1"/>
    <w:rsid w:val="00B074A4"/>
    <w:rsid w:val="00B31D29"/>
    <w:rsid w:val="00B47CDF"/>
    <w:rsid w:val="00B63A7D"/>
    <w:rsid w:val="00B64BDE"/>
    <w:rsid w:val="00B85F78"/>
    <w:rsid w:val="00B905A6"/>
    <w:rsid w:val="00BB1B42"/>
    <w:rsid w:val="00BB29D7"/>
    <w:rsid w:val="00BD1522"/>
    <w:rsid w:val="00BF14B2"/>
    <w:rsid w:val="00BF2C2C"/>
    <w:rsid w:val="00C55CFD"/>
    <w:rsid w:val="00C61328"/>
    <w:rsid w:val="00C7333C"/>
    <w:rsid w:val="00C767F0"/>
    <w:rsid w:val="00C82D0D"/>
    <w:rsid w:val="00C92BEE"/>
    <w:rsid w:val="00CD6BF3"/>
    <w:rsid w:val="00CE7AF1"/>
    <w:rsid w:val="00D03D6B"/>
    <w:rsid w:val="00D044C7"/>
    <w:rsid w:val="00D265E3"/>
    <w:rsid w:val="00D40526"/>
    <w:rsid w:val="00D50894"/>
    <w:rsid w:val="00D53402"/>
    <w:rsid w:val="00D6207D"/>
    <w:rsid w:val="00D978EB"/>
    <w:rsid w:val="00DA5496"/>
    <w:rsid w:val="00DC0E91"/>
    <w:rsid w:val="00DD1DAF"/>
    <w:rsid w:val="00DD4D25"/>
    <w:rsid w:val="00E02519"/>
    <w:rsid w:val="00E06EF4"/>
    <w:rsid w:val="00E216BB"/>
    <w:rsid w:val="00E31177"/>
    <w:rsid w:val="00E439F4"/>
    <w:rsid w:val="00E46951"/>
    <w:rsid w:val="00E46D70"/>
    <w:rsid w:val="00E65302"/>
    <w:rsid w:val="00E75998"/>
    <w:rsid w:val="00E84D69"/>
    <w:rsid w:val="00E90856"/>
    <w:rsid w:val="00EB4B18"/>
    <w:rsid w:val="00EC7CA5"/>
    <w:rsid w:val="00ED1EEA"/>
    <w:rsid w:val="00ED440D"/>
    <w:rsid w:val="00F30263"/>
    <w:rsid w:val="00F34F16"/>
    <w:rsid w:val="00F44918"/>
    <w:rsid w:val="00F544D0"/>
    <w:rsid w:val="00FD69E7"/>
    <w:rsid w:val="00FE2389"/>
    <w:rsid w:val="00FE51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B90A-4962-4AA1-B0AF-C44F235E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2024-10-31T16:06:00Z</cp:lastPrinted>
  <dcterms:created xsi:type="dcterms:W3CDTF">2024-12-02T11:20:00Z</dcterms:created>
  <dcterms:modified xsi:type="dcterms:W3CDTF">2024-12-03T13:39:00Z</dcterms:modified>
</cp:coreProperties>
</file>