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CB1" w:rsidRPr="00903CF5" w:rsidRDefault="00E71CB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D1554F">
        <w:rPr>
          <w:rFonts w:ascii="Times New Roman" w:hAnsi="Times New Roman" w:cs="Times New Roman"/>
          <w:b/>
          <w:sz w:val="24"/>
          <w:u w:val="single"/>
        </w:rPr>
        <w:t xml:space="preserve"> 7709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157A" w:rsidRPr="00903CF5" w:rsidRDefault="00C6157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45D19" w:rsidRPr="000B7A7F" w:rsidRDefault="00B31D29" w:rsidP="000B7A7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0B7A7F" w:rsidRPr="000B7A7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ADHIERASE</w:t>
      </w:r>
      <w:r w:rsidR="000B7A7F" w:rsidRPr="000B7A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="000B7A7F" w:rsidRPr="000B7A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Municipalidad de la Ciudad de San Francisco a la Ley Provincial Nº 10.721, de Promoción y Desarrollo para la Producción y Consumo de Biocombustibles y Bioenergía, en los términos y con el alcance que se determina en la presente.</w:t>
      </w:r>
    </w:p>
    <w:p w:rsidR="000B7A7F" w:rsidRPr="000B7A7F" w:rsidRDefault="00445D19" w:rsidP="000B7A7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Art.2º).-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 w:rsidR="000B7A7F" w:rsidRPr="000B7A7F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La Municipalidad de la ciudad de San Francisco se compromete a propiciar, promover y fomentar el proceso de transición energética y migrar, progresiva y ordenadamente, de una economía basada en combustibles fósiles a una economía sustentada en fuentes de energía renovable, disminuyendo así la emisión de gases de efecto invernadero.</w:t>
      </w:r>
    </w:p>
    <w:p w:rsidR="000B7A7F" w:rsidRPr="000B7A7F" w:rsidRDefault="000B7A7F" w:rsidP="000B7A7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Art.3º).-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 w:rsidRPr="000B7A7F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La Municipalidad elaborará un plan progresivo de migración de uso de combustibles fósiles a biocombustibles en toda su flota, en un cronograma que permita ir incorporando el mayor nivel de mezcla posible con los combustibles fósiles, así como un plan de modernización o renovación de su flota adecuándola a estas exigencias.</w:t>
      </w:r>
    </w:p>
    <w:p w:rsidR="000B7A7F" w:rsidRPr="000B7A7F" w:rsidRDefault="000B7A7F" w:rsidP="000B7A7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Art.4º).-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 w:rsidRPr="000B7A7F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En todos los pliegos de contratación de bienes, servicios y obra pública, cualquiera sea la modalidad elegida y el régimen aplicable, podrán establecerse cláusulas específicas que acuerden beneficios especiales en términos de puntuación y ponderación de ofertas a aquellos ofrecimientos formulados por proponentes que acrediten el uso de biocombustibles en los vehículos que integran su flota o la de sus eventuales subcontratistas, como así también la provisión de bienes reciclables y biomateriales.</w:t>
      </w:r>
    </w:p>
    <w:p w:rsidR="000B7A7F" w:rsidRPr="000B7A7F" w:rsidRDefault="000B7A7F" w:rsidP="000B7A7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Art.5º).-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 w:rsidRPr="000B7A7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AUTORICESE</w:t>
      </w:r>
      <w:r w:rsidRPr="000B7A7F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al Departamento Ejecutivo Municipal a celebrar acuerdos, a fin de hacer efectiva en el ámbito de la Administración local la implementación de la presente norma.</w:t>
      </w:r>
    </w:p>
    <w:p w:rsidR="000B7A7F" w:rsidRPr="000B7A7F" w:rsidRDefault="000B7A7F" w:rsidP="000B7A7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0B7A7F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Art.6º).-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 w:rsidRPr="000B7A7F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El Departamento Ejecutivo Municipal, a través de la Secretaría </w:t>
      </w:r>
      <w:bookmarkStart w:id="0" w:name="_GoBack"/>
      <w:bookmarkEnd w:id="0"/>
      <w:r w:rsidRPr="000B7A7F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de Vinculación Educativa, Tecnológica y Productiva, o la que la reemplace en sus competencias, será la Autoridad de Aplicación de la presente Ordenanza.</w:t>
      </w:r>
    </w:p>
    <w:p w:rsidR="00B31D29" w:rsidRPr="00B85F78" w:rsidRDefault="000840FA" w:rsidP="000B7A7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="000B7A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7</w:t>
      </w:r>
      <w:r w:rsidR="009A00DA"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 xml:space="preserve">los </w:t>
      </w:r>
      <w:r w:rsidR="000B7A7F">
        <w:rPr>
          <w:rFonts w:ascii="Times New Roman" w:hAnsi="Times New Roman" w:cs="Times New Roman"/>
          <w:sz w:val="24"/>
        </w:rPr>
        <w:t>once</w:t>
      </w:r>
      <w:r w:rsidR="00BC4488">
        <w:rPr>
          <w:rFonts w:ascii="Times New Roman" w:hAnsi="Times New Roman" w:cs="Times New Roman"/>
          <w:sz w:val="24"/>
        </w:rPr>
        <w:t xml:space="preserve"> día</w:t>
      </w:r>
      <w:r w:rsidR="000840FA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0B7A7F">
        <w:rPr>
          <w:rFonts w:ascii="Times New Roman" w:hAnsi="Times New Roman" w:cs="Times New Roman"/>
          <w:sz w:val="24"/>
        </w:rPr>
        <w:t>abril</w:t>
      </w:r>
      <w:r w:rsidR="00BC4488">
        <w:rPr>
          <w:rFonts w:ascii="Times New Roman" w:hAnsi="Times New Roman" w:cs="Times New Roman"/>
          <w:sz w:val="24"/>
        </w:rPr>
        <w:t xml:space="preserve"> del año</w:t>
      </w:r>
      <w:r w:rsidR="00200EBB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66D7" w:rsidRPr="00A44176" w:rsidTr="002018F0">
        <w:trPr>
          <w:trHeight w:val="75"/>
        </w:trPr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540DAC" w:rsidRPr="000F7AD4" w:rsidRDefault="00540DAC" w:rsidP="000F7AD4">
      <w:pPr>
        <w:rPr>
          <w:rFonts w:ascii="Times New Roman" w:hAnsi="Times New Roman" w:cs="Times New Roman"/>
          <w:sz w:val="24"/>
        </w:rPr>
      </w:pPr>
    </w:p>
    <w:sectPr w:rsidR="00540DAC" w:rsidRPr="000F7AD4" w:rsidSect="00E71CB1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840FA"/>
    <w:rsid w:val="000A2DAC"/>
    <w:rsid w:val="000A71D2"/>
    <w:rsid w:val="000B7A7F"/>
    <w:rsid w:val="000D5BBF"/>
    <w:rsid w:val="000F284E"/>
    <w:rsid w:val="000F7AD4"/>
    <w:rsid w:val="001966D7"/>
    <w:rsid w:val="001A7656"/>
    <w:rsid w:val="001E7781"/>
    <w:rsid w:val="001F22DF"/>
    <w:rsid w:val="00200EBB"/>
    <w:rsid w:val="00366DEE"/>
    <w:rsid w:val="003766F0"/>
    <w:rsid w:val="003774FE"/>
    <w:rsid w:val="00384502"/>
    <w:rsid w:val="00393F6C"/>
    <w:rsid w:val="00437D00"/>
    <w:rsid w:val="00445D19"/>
    <w:rsid w:val="004469F6"/>
    <w:rsid w:val="00461434"/>
    <w:rsid w:val="00505D8C"/>
    <w:rsid w:val="00530A53"/>
    <w:rsid w:val="00540DAC"/>
    <w:rsid w:val="00615405"/>
    <w:rsid w:val="00722F43"/>
    <w:rsid w:val="008864E2"/>
    <w:rsid w:val="00903CF5"/>
    <w:rsid w:val="0098301E"/>
    <w:rsid w:val="009A00DA"/>
    <w:rsid w:val="009D2188"/>
    <w:rsid w:val="00AA4AD2"/>
    <w:rsid w:val="00AE1B11"/>
    <w:rsid w:val="00B01BF1"/>
    <w:rsid w:val="00B31D29"/>
    <w:rsid w:val="00B47D8A"/>
    <w:rsid w:val="00B85F78"/>
    <w:rsid w:val="00BC4488"/>
    <w:rsid w:val="00BF14B2"/>
    <w:rsid w:val="00C6157A"/>
    <w:rsid w:val="00D1554F"/>
    <w:rsid w:val="00D72B05"/>
    <w:rsid w:val="00E01F59"/>
    <w:rsid w:val="00E06EF4"/>
    <w:rsid w:val="00E14A51"/>
    <w:rsid w:val="00E71CB1"/>
    <w:rsid w:val="00E81488"/>
    <w:rsid w:val="00E90856"/>
    <w:rsid w:val="00EF3B7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40262-7B6F-4FB2-B9BE-E03B1CC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27D9-FE10-44C5-AE57-A08D9606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2024-03-25T11:08:00Z</cp:lastPrinted>
  <dcterms:created xsi:type="dcterms:W3CDTF">2024-04-10T14:50:00Z</dcterms:created>
  <dcterms:modified xsi:type="dcterms:W3CDTF">2024-04-12T09:55:00Z</dcterms:modified>
</cp:coreProperties>
</file>