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02AE">
        <w:rPr>
          <w:rFonts w:ascii="Times New Roman" w:hAnsi="Times New Roman" w:cs="Times New Roman"/>
          <w:b/>
          <w:sz w:val="24"/>
          <w:u w:val="single"/>
        </w:rPr>
        <w:t>7576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84E7D" w:rsidRPr="00284E7D" w:rsidRDefault="00B31D29" w:rsidP="00A06AA5">
      <w:pPr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84E7D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284E7D">
        <w:rPr>
          <w:rFonts w:ascii="Times New Roman" w:hAnsi="Times New Roman" w:cs="Times New Roman"/>
          <w:b/>
          <w:sz w:val="24"/>
          <w:szCs w:val="24"/>
        </w:rPr>
        <w:t>).-</w:t>
      </w:r>
      <w:r w:rsidR="006F3DAE" w:rsidRPr="00284E7D">
        <w:rPr>
          <w:rFonts w:ascii="Times New Roman" w:hAnsi="Times New Roman" w:cs="Times New Roman"/>
          <w:sz w:val="24"/>
          <w:szCs w:val="24"/>
        </w:rPr>
        <w:tab/>
      </w:r>
      <w:r w:rsidR="00284E7D">
        <w:rPr>
          <w:rFonts w:ascii="Times New Roman" w:hAnsi="Times New Roman" w:cs="Times New Roman"/>
          <w:b/>
          <w:sz w:val="24"/>
          <w:szCs w:val="24"/>
          <w:lang w:val="es-MX"/>
        </w:rPr>
        <w:t>DISPÓ</w:t>
      </w:r>
      <w:r w:rsidR="00284E7D" w:rsidRPr="00284E7D">
        <w:rPr>
          <w:rFonts w:ascii="Times New Roman" w:hAnsi="Times New Roman" w:cs="Times New Roman"/>
          <w:b/>
          <w:sz w:val="24"/>
          <w:szCs w:val="24"/>
          <w:lang w:val="es-MX"/>
        </w:rPr>
        <w:t>NGASE</w:t>
      </w:r>
      <w:r w:rsidR="00284E7D" w:rsidRPr="00284E7D">
        <w:rPr>
          <w:rFonts w:ascii="Times New Roman" w:hAnsi="Times New Roman" w:cs="Times New Roman"/>
          <w:sz w:val="24"/>
          <w:szCs w:val="24"/>
          <w:lang w:val="es-MX"/>
        </w:rPr>
        <w:t xml:space="preserve"> de un espacio de “Estacionamiento Exclusivo Farmacia”, sobre </w:t>
      </w:r>
      <w:proofErr w:type="spellStart"/>
      <w:r w:rsidR="00284E7D" w:rsidRPr="00284E7D">
        <w:rPr>
          <w:rFonts w:ascii="Times New Roman" w:hAnsi="Times New Roman" w:cs="Times New Roman"/>
          <w:sz w:val="24"/>
          <w:szCs w:val="24"/>
          <w:lang w:val="es-MX"/>
        </w:rPr>
        <w:t>Bv</w:t>
      </w:r>
      <w:proofErr w:type="spellEnd"/>
      <w:r w:rsidR="00284E7D" w:rsidRPr="00284E7D">
        <w:rPr>
          <w:rFonts w:ascii="Times New Roman" w:hAnsi="Times New Roman" w:cs="Times New Roman"/>
          <w:sz w:val="24"/>
          <w:szCs w:val="24"/>
          <w:lang w:val="es-MX"/>
        </w:rPr>
        <w:t xml:space="preserve">. Sáenz Peña 1196, de ocho (08) metros lineales, sobre veril norte, desde la ochava  NOROESTE hacia el ESTE, frente al local comercial de la </w:t>
      </w:r>
      <w:r w:rsidR="00284E7D" w:rsidRPr="00284E7D">
        <w:rPr>
          <w:rFonts w:ascii="Times New Roman" w:hAnsi="Times New Roman" w:cs="Times New Roman"/>
          <w:b/>
          <w:sz w:val="24"/>
          <w:szCs w:val="24"/>
          <w:lang w:val="es-MX"/>
        </w:rPr>
        <w:t>farmacia “Más Vida”,</w:t>
      </w:r>
      <w:r w:rsidR="00284E7D" w:rsidRPr="00284E7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84E7D" w:rsidRPr="00284E7D">
        <w:rPr>
          <w:rFonts w:ascii="Times New Roman" w:hAnsi="Times New Roman" w:cs="Times New Roman"/>
          <w:sz w:val="24"/>
          <w:szCs w:val="24"/>
        </w:rPr>
        <w:t xml:space="preserve">conforme dictamen técnico confeccionado por la Dirección de Policía Municipal, </w:t>
      </w:r>
      <w:r w:rsidR="00284E7D" w:rsidRPr="00284E7D">
        <w:rPr>
          <w:rFonts w:ascii="Times New Roman" w:hAnsi="Times New Roman" w:cs="Times New Roman"/>
          <w:sz w:val="24"/>
          <w:szCs w:val="24"/>
          <w:lang w:val="es-MX"/>
        </w:rPr>
        <w:t xml:space="preserve">obrante a fs. 04 del  </w:t>
      </w:r>
      <w:proofErr w:type="spellStart"/>
      <w:r w:rsidR="00284E7D" w:rsidRPr="00284E7D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284E7D" w:rsidRPr="00284E7D">
        <w:rPr>
          <w:rFonts w:ascii="Times New Roman" w:hAnsi="Times New Roman" w:cs="Times New Roman"/>
          <w:sz w:val="24"/>
          <w:szCs w:val="24"/>
          <w:lang w:val="es-MX"/>
        </w:rPr>
        <w:t>. N° 143.497 y que forma parte integran</w:t>
      </w:r>
      <w:r w:rsidR="00284E7D">
        <w:rPr>
          <w:rFonts w:ascii="Times New Roman" w:hAnsi="Times New Roman" w:cs="Times New Roman"/>
          <w:sz w:val="24"/>
          <w:szCs w:val="24"/>
          <w:lang w:val="es-MX"/>
        </w:rPr>
        <w:t xml:space="preserve">te de la presente, como anexo. </w:t>
      </w:r>
    </w:p>
    <w:p w:rsidR="00284E7D" w:rsidRPr="00284E7D" w:rsidRDefault="00A06AA5" w:rsidP="00A06AA5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84E7D" w:rsidRPr="00284E7D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 la señalización vertical y horizontal, de conformidad a lo estable</w:t>
      </w:r>
      <w:r w:rsidR="00284E7D">
        <w:rPr>
          <w:rFonts w:ascii="Times New Roman" w:hAnsi="Times New Roman" w:cs="Times New Roman"/>
          <w:sz w:val="24"/>
          <w:szCs w:val="24"/>
        </w:rPr>
        <w:t>cido en la Ordenanza N° 5.164.-</w:t>
      </w:r>
    </w:p>
    <w:p w:rsidR="000D5BBF" w:rsidRPr="00284E7D" w:rsidRDefault="00A06AA5" w:rsidP="00A06AA5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84E7D" w:rsidRPr="00284E7D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 para proceder al cobro de la utilización del espacio público otorgado, en un todo de acuerdo a lo establecido en las Ordenanzas Tributaria y Tarifaria vigente</w:t>
      </w:r>
      <w:r w:rsidR="006E64A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84E7D" w:rsidRPr="00284E7D">
        <w:rPr>
          <w:rFonts w:ascii="Times New Roman" w:hAnsi="Times New Roman" w:cs="Times New Roman"/>
          <w:sz w:val="24"/>
          <w:szCs w:val="24"/>
        </w:rPr>
        <w:t>.-</w:t>
      </w:r>
      <w:r w:rsidR="006F3DAE" w:rsidRPr="00284E7D">
        <w:rPr>
          <w:rFonts w:ascii="Times New Roman" w:hAnsi="Times New Roman" w:cs="Times New Roman"/>
          <w:sz w:val="24"/>
          <w:szCs w:val="24"/>
        </w:rPr>
        <w:tab/>
      </w:r>
    </w:p>
    <w:p w:rsidR="00384502" w:rsidRPr="00284E7D" w:rsidRDefault="00284E7D" w:rsidP="00A06AA5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B31D29" w:rsidRPr="00284E7D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284E7D">
        <w:rPr>
          <w:rFonts w:ascii="Times New Roman" w:hAnsi="Times New Roman" w:cs="Times New Roman"/>
          <w:b/>
          <w:sz w:val="24"/>
          <w:szCs w:val="24"/>
        </w:rPr>
        <w:t>.-</w:t>
      </w:r>
      <w:r w:rsidR="0044704F" w:rsidRPr="00284E7D">
        <w:rPr>
          <w:rFonts w:ascii="Times New Roman" w:hAnsi="Times New Roman" w:cs="Times New Roman"/>
          <w:sz w:val="24"/>
          <w:szCs w:val="24"/>
        </w:rPr>
        <w:tab/>
      </w:r>
      <w:r w:rsidR="00B31D29" w:rsidRPr="00284E7D">
        <w:rPr>
          <w:rFonts w:ascii="Times New Roman" w:hAnsi="Times New Roman" w:cs="Times New Roman"/>
          <w:b/>
          <w:sz w:val="24"/>
          <w:szCs w:val="24"/>
        </w:rPr>
        <w:t>REGÍSTRESE</w:t>
      </w:r>
      <w:r w:rsidR="00B31D29" w:rsidRPr="00284E7D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44704F" w:rsidRPr="00284E7D" w:rsidRDefault="0044704F" w:rsidP="0044704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7D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44704F" w:rsidRPr="00284E7D">
        <w:rPr>
          <w:rFonts w:ascii="Times New Roman" w:hAnsi="Times New Roman" w:cs="Times New Roman"/>
          <w:sz w:val="24"/>
          <w:szCs w:val="24"/>
        </w:rPr>
        <w:t xml:space="preserve"> ciud</w:t>
      </w:r>
      <w:r w:rsidR="00B17B8C" w:rsidRPr="00284E7D">
        <w:rPr>
          <w:rFonts w:ascii="Times New Roman" w:hAnsi="Times New Roman" w:cs="Times New Roman"/>
          <w:sz w:val="24"/>
          <w:szCs w:val="24"/>
        </w:rPr>
        <w:t>ad de</w:t>
      </w:r>
      <w:r w:rsidR="00AA3884" w:rsidRPr="00284E7D">
        <w:rPr>
          <w:rFonts w:ascii="Times New Roman" w:hAnsi="Times New Roman" w:cs="Times New Roman"/>
          <w:sz w:val="24"/>
          <w:szCs w:val="24"/>
        </w:rPr>
        <w:t xml:space="preserve"> San Francisco, a los trece</w:t>
      </w:r>
      <w:r w:rsidRPr="00284E7D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AA3884" w:rsidRPr="00284E7D">
        <w:rPr>
          <w:rFonts w:ascii="Times New Roman" w:hAnsi="Times New Roman" w:cs="Times New Roman"/>
          <w:sz w:val="24"/>
          <w:szCs w:val="24"/>
        </w:rPr>
        <w:t>abril</w:t>
      </w:r>
      <w:r w:rsidR="0044704F" w:rsidRPr="00284E7D">
        <w:rPr>
          <w:rFonts w:ascii="Times New Roman" w:hAnsi="Times New Roman" w:cs="Times New Roman"/>
          <w:sz w:val="24"/>
          <w:szCs w:val="24"/>
        </w:rPr>
        <w:t xml:space="preserve"> del año dos mil veintitrés</w:t>
      </w:r>
      <w:r w:rsidRPr="00284E7D">
        <w:rPr>
          <w:rFonts w:ascii="Times New Roman" w:hAnsi="Times New Roman" w:cs="Times New Roman"/>
          <w:sz w:val="24"/>
          <w:szCs w:val="24"/>
        </w:rPr>
        <w:t>.-</w:t>
      </w:r>
    </w:p>
    <w:p w:rsidR="00A06AA5" w:rsidRPr="00284E7D" w:rsidRDefault="00A06AA5" w:rsidP="00A44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9A5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A06AA5" w:rsidTr="00CF5637">
        <w:trPr>
          <w:trHeight w:val="75"/>
        </w:trPr>
        <w:tc>
          <w:tcPr>
            <w:tcW w:w="4490" w:type="dxa"/>
            <w:hideMark/>
          </w:tcPr>
          <w:p w:rsidR="00A06AA5" w:rsidRPr="00A44176" w:rsidRDefault="00A06AA5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A06AA5" w:rsidRPr="00A44176" w:rsidRDefault="00A06AA5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A06AA5" w:rsidRPr="00A44176" w:rsidRDefault="00A06AA5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06AA5" w:rsidRPr="00A44176" w:rsidRDefault="00A06AA5" w:rsidP="00CF5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A06AA5" w:rsidRDefault="00A06AA5" w:rsidP="00A06AA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C39A5" w:rsidRPr="00B85F78" w:rsidRDefault="001C39A5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44704F" w:rsidRDefault="00B31D29" w:rsidP="0044704F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3"/>
          <w:szCs w:val="13"/>
        </w:rPr>
      </w:pP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46"/>
        <w:rPr>
          <w:rFonts w:ascii="Times New Roman" w:hAnsi="Times New Roman" w:cs="Times New Roman"/>
          <w:sz w:val="20"/>
          <w:szCs w:val="20"/>
        </w:rPr>
      </w:pPr>
      <w:r w:rsidRPr="009B44E2">
        <w:rPr>
          <w:rFonts w:ascii="Times New Roman" w:hAnsi="Times New Roman" w:cs="Times New Roman"/>
          <w:noProof/>
          <w:sz w:val="20"/>
          <w:szCs w:val="20"/>
          <w:lang w:eastAsia="es-AR"/>
        </w:rPr>
        <w:lastRenderedPageBreak/>
        <w:drawing>
          <wp:inline distT="0" distB="0" distL="0" distR="0">
            <wp:extent cx="514350" cy="52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083" w:right="1046"/>
        <w:jc w:val="center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9B44E2">
        <w:rPr>
          <w:rFonts w:ascii="Garamond" w:hAnsi="Garamond" w:cs="Garamond"/>
          <w:b/>
          <w:bCs/>
          <w:sz w:val="24"/>
          <w:szCs w:val="24"/>
        </w:rPr>
        <w:t>MUNICIPALIDAD DE LA CIUDAD DE SAN FRANCISCO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83" w:right="1101"/>
        <w:jc w:val="center"/>
        <w:rPr>
          <w:rFonts w:ascii="Garamond" w:hAnsi="Garamond" w:cs="Garamond"/>
          <w:sz w:val="24"/>
          <w:szCs w:val="24"/>
        </w:rPr>
      </w:pPr>
      <w:r w:rsidRPr="009B44E2">
        <w:rPr>
          <w:rFonts w:ascii="Garamond" w:hAnsi="Garamond" w:cs="Garamond"/>
          <w:sz w:val="24"/>
          <w:szCs w:val="24"/>
        </w:rPr>
        <w:t>SECRETARIA DE GOBIERNO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3" w:right="1106"/>
        <w:jc w:val="center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9B44E2">
        <w:rPr>
          <w:rFonts w:ascii="Garamond" w:hAnsi="Garamond" w:cs="Garamond"/>
          <w:b/>
          <w:bCs/>
          <w:sz w:val="24"/>
          <w:szCs w:val="24"/>
        </w:rPr>
        <w:t>DIRECCION DE POLICIA MUNICIPAL y DEFENSA CIVIL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44E2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inline distT="0" distB="0" distL="0" distR="0">
                <wp:extent cx="6357620" cy="12700"/>
                <wp:effectExtent l="9525" t="9525" r="5080" b="0"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7620" cy="12700"/>
                        </a:xfrm>
                        <a:custGeom>
                          <a:avLst/>
                          <a:gdLst>
                            <a:gd name="T0" fmla="*/ 0 w 10012"/>
                            <a:gd name="T1" fmla="*/ 0 h 20"/>
                            <a:gd name="T2" fmla="*/ 10011 w 100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12" h="20">
                              <a:moveTo>
                                <a:pt x="0" y="0"/>
                              </a:moveTo>
                              <a:lnTo>
                                <a:pt x="1001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7243CCB" id="Forma libr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00.55pt,0" coordsize="10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" filled="f">
                <v:path arrowok="t" o:connecttype="custom" o:connectlocs="0,0;6356985,0" o:connectangles="0,0"/>
                <w10:anchorlock/>
              </v:polyline>
            </w:pict>
          </mc:Fallback>
        </mc:AlternateConten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002"/>
        <w:rPr>
          <w:rFonts w:ascii="Garamond" w:hAnsi="Garamond" w:cs="Garamond"/>
          <w:sz w:val="24"/>
          <w:szCs w:val="24"/>
        </w:rPr>
      </w:pPr>
      <w:r w:rsidRPr="009B44E2">
        <w:rPr>
          <w:rFonts w:ascii="Garamond" w:hAnsi="Garamond" w:cs="Garamond"/>
          <w:sz w:val="24"/>
          <w:szCs w:val="24"/>
        </w:rPr>
        <w:t>San Francisco, 17 de Marzo del 2023.-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right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9B44E2">
        <w:rPr>
          <w:rFonts w:ascii="Garamond" w:hAnsi="Garamond" w:cs="Garamond"/>
          <w:b/>
          <w:bCs/>
          <w:sz w:val="24"/>
          <w:szCs w:val="24"/>
          <w:u w:val="single"/>
        </w:rPr>
        <w:t>REF. EXPTE. Nº: 143497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231" w:after="0" w:line="240" w:lineRule="auto"/>
        <w:ind w:left="100" w:right="2047"/>
        <w:rPr>
          <w:rFonts w:ascii="Garamond" w:hAnsi="Garamond" w:cs="Garamond"/>
          <w:b/>
          <w:bCs/>
          <w:sz w:val="24"/>
          <w:szCs w:val="24"/>
        </w:rPr>
      </w:pPr>
      <w:r w:rsidRPr="009B44E2">
        <w:rPr>
          <w:rFonts w:ascii="Garamond" w:hAnsi="Garamond" w:cs="Garamond"/>
          <w:b/>
          <w:bCs/>
          <w:sz w:val="24"/>
          <w:szCs w:val="24"/>
          <w:u w:val="single"/>
        </w:rPr>
        <w:t>DE: DIRECCIÓN POLICÍA MUNICIPAL y DEFENSA CIVIL</w:t>
      </w:r>
      <w:r w:rsidRPr="009B44E2">
        <w:rPr>
          <w:rFonts w:ascii="Garamond" w:hAnsi="Garamond" w:cs="Garamond"/>
          <w:b/>
          <w:bCs/>
          <w:sz w:val="24"/>
          <w:szCs w:val="24"/>
        </w:rPr>
        <w:t xml:space="preserve"> </w:t>
      </w:r>
      <w:proofErr w:type="gramStart"/>
      <w:r w:rsidRPr="009B44E2">
        <w:rPr>
          <w:rFonts w:ascii="Garamond" w:hAnsi="Garamond" w:cs="Garamond"/>
          <w:b/>
          <w:bCs/>
          <w:sz w:val="24"/>
          <w:szCs w:val="24"/>
          <w:u w:val="single"/>
        </w:rPr>
        <w:t>A :</w:t>
      </w:r>
      <w:proofErr w:type="gramEnd"/>
      <w:r w:rsidRPr="009B44E2">
        <w:rPr>
          <w:rFonts w:ascii="Garamond" w:hAnsi="Garamond" w:cs="Garamond"/>
          <w:b/>
          <w:bCs/>
          <w:sz w:val="24"/>
          <w:szCs w:val="24"/>
          <w:u w:val="single"/>
        </w:rPr>
        <w:t xml:space="preserve"> SECRETARÍA DE GOBIERNO</w:t>
      </w:r>
      <w:r w:rsidRPr="009B44E2">
        <w:rPr>
          <w:rFonts w:ascii="Garamond" w:hAnsi="Garamond" w:cs="Garamond"/>
          <w:b/>
          <w:bCs/>
          <w:sz w:val="24"/>
          <w:szCs w:val="24"/>
        </w:rPr>
        <w:t>: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Garamond" w:hAnsi="Garamond" w:cs="Garamond"/>
          <w:b/>
          <w:bCs/>
          <w:sz w:val="23"/>
          <w:szCs w:val="23"/>
        </w:rPr>
      </w:pP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right="110" w:firstLine="2831"/>
        <w:jc w:val="both"/>
        <w:rPr>
          <w:rFonts w:ascii="Garamond" w:hAnsi="Garamond" w:cs="Garamond"/>
          <w:sz w:val="24"/>
          <w:szCs w:val="24"/>
        </w:rPr>
      </w:pPr>
      <w:r w:rsidRPr="009B44E2">
        <w:rPr>
          <w:rFonts w:ascii="Garamond" w:hAnsi="Garamond" w:cs="Garamond"/>
          <w:sz w:val="24"/>
          <w:szCs w:val="24"/>
        </w:rPr>
        <w:t xml:space="preserve">Atento al Objeto Iniciado por Melisa </w:t>
      </w:r>
      <w:proofErr w:type="spellStart"/>
      <w:r w:rsidRPr="009B44E2">
        <w:rPr>
          <w:rFonts w:ascii="Garamond" w:hAnsi="Garamond" w:cs="Garamond"/>
          <w:sz w:val="24"/>
          <w:szCs w:val="24"/>
        </w:rPr>
        <w:t>Bergero</w:t>
      </w:r>
      <w:proofErr w:type="spellEnd"/>
      <w:r w:rsidRPr="009B44E2">
        <w:rPr>
          <w:rFonts w:ascii="Garamond" w:hAnsi="Garamond" w:cs="Garamond"/>
          <w:sz w:val="24"/>
          <w:szCs w:val="24"/>
        </w:rPr>
        <w:t xml:space="preserve">, concerniente a Implementación Vial de </w:t>
      </w:r>
      <w:r w:rsidRPr="009B44E2">
        <w:rPr>
          <w:rFonts w:ascii="Garamond" w:hAnsi="Garamond" w:cs="Garamond"/>
          <w:b/>
          <w:bCs/>
          <w:sz w:val="24"/>
          <w:szCs w:val="24"/>
        </w:rPr>
        <w:t>“ESTACIONAMIENTO EXCLUSIVO”</w:t>
      </w:r>
      <w:r w:rsidRPr="009B44E2">
        <w:rPr>
          <w:rFonts w:ascii="Garamond" w:hAnsi="Garamond" w:cs="Garamond"/>
          <w:sz w:val="24"/>
          <w:szCs w:val="24"/>
        </w:rPr>
        <w:t xml:space="preserve">, destinado a clientes de su comercio - </w:t>
      </w:r>
      <w:r w:rsidRPr="009B44E2">
        <w:rPr>
          <w:rFonts w:ascii="Garamond" w:hAnsi="Garamond" w:cs="Garamond"/>
          <w:b/>
          <w:bCs/>
          <w:sz w:val="24"/>
          <w:szCs w:val="24"/>
        </w:rPr>
        <w:t>“Farmacia Más Vida”</w:t>
      </w:r>
      <w:r w:rsidRPr="009B44E2">
        <w:rPr>
          <w:rFonts w:ascii="Garamond" w:hAnsi="Garamond" w:cs="Garamond"/>
          <w:sz w:val="24"/>
          <w:szCs w:val="24"/>
        </w:rPr>
        <w:t>. Por lo enunciado y tras verificación in-situ, se considera viable acceder al pedido formulado, sugiriendo, salvo mejor criterio de esa instancia y de la Comisión de Tránsito y Seguridad Vial, lo siguiente: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Garamond" w:hAnsi="Garamond" w:cs="Garamond"/>
          <w:sz w:val="20"/>
          <w:szCs w:val="20"/>
        </w:rPr>
      </w:pPr>
    </w:p>
    <w:p w:rsidR="009B44E2" w:rsidRPr="009B44E2" w:rsidRDefault="009B44E2" w:rsidP="009B44E2">
      <w:pPr>
        <w:numPr>
          <w:ilvl w:val="0"/>
          <w:numId w:val="1"/>
        </w:numPr>
        <w:tabs>
          <w:tab w:val="left" w:pos="3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2" w:firstLine="0"/>
        <w:jc w:val="both"/>
        <w:rPr>
          <w:rFonts w:ascii="Garamond" w:hAnsi="Garamond" w:cs="Garamond"/>
          <w:sz w:val="24"/>
          <w:szCs w:val="24"/>
        </w:rPr>
      </w:pPr>
      <w:r w:rsidRPr="009B44E2">
        <w:rPr>
          <w:rFonts w:ascii="Garamond" w:hAnsi="Garamond" w:cs="Garamond"/>
          <w:b/>
          <w:bCs/>
          <w:sz w:val="24"/>
          <w:szCs w:val="24"/>
        </w:rPr>
        <w:t xml:space="preserve">Espacio - (“Farmacia </w:t>
      </w:r>
      <w:r w:rsidRPr="009B44E2">
        <w:rPr>
          <w:rFonts w:ascii="Garamond" w:hAnsi="Garamond" w:cs="Garamond"/>
          <w:sz w:val="24"/>
          <w:szCs w:val="24"/>
        </w:rPr>
        <w:t xml:space="preserve">sita </w:t>
      </w:r>
      <w:proofErr w:type="spellStart"/>
      <w:r w:rsidRPr="009B44E2">
        <w:rPr>
          <w:rFonts w:ascii="Garamond" w:hAnsi="Garamond" w:cs="Garamond"/>
          <w:b/>
          <w:bCs/>
          <w:sz w:val="24"/>
          <w:szCs w:val="24"/>
        </w:rPr>
        <w:t>B</w:t>
      </w:r>
      <w:r w:rsidRPr="009B44E2">
        <w:rPr>
          <w:rFonts w:ascii="Garamond" w:hAnsi="Garamond" w:cs="Garamond"/>
          <w:sz w:val="24"/>
          <w:szCs w:val="24"/>
        </w:rPr>
        <w:t>v</w:t>
      </w:r>
      <w:proofErr w:type="spellEnd"/>
      <w:r w:rsidRPr="009B44E2">
        <w:rPr>
          <w:rFonts w:ascii="Garamond" w:hAnsi="Garamond" w:cs="Garamond"/>
          <w:sz w:val="24"/>
          <w:szCs w:val="24"/>
        </w:rPr>
        <w:t xml:space="preserve">. </w:t>
      </w:r>
      <w:r w:rsidRPr="009B44E2">
        <w:rPr>
          <w:rFonts w:ascii="Garamond" w:hAnsi="Garamond" w:cs="Garamond"/>
          <w:b/>
          <w:bCs/>
          <w:sz w:val="24"/>
          <w:szCs w:val="24"/>
        </w:rPr>
        <w:t>S</w:t>
      </w:r>
      <w:r w:rsidRPr="009B44E2">
        <w:rPr>
          <w:rFonts w:ascii="Garamond" w:hAnsi="Garamond" w:cs="Garamond"/>
          <w:sz w:val="24"/>
          <w:szCs w:val="24"/>
        </w:rPr>
        <w:t xml:space="preserve">áenz </w:t>
      </w:r>
      <w:r w:rsidRPr="009B44E2">
        <w:rPr>
          <w:rFonts w:ascii="Garamond" w:hAnsi="Garamond" w:cs="Garamond"/>
          <w:b/>
          <w:bCs/>
          <w:sz w:val="24"/>
          <w:szCs w:val="24"/>
        </w:rPr>
        <w:t>P</w:t>
      </w:r>
      <w:r w:rsidRPr="009B44E2">
        <w:rPr>
          <w:rFonts w:ascii="Garamond" w:hAnsi="Garamond" w:cs="Garamond"/>
          <w:sz w:val="24"/>
          <w:szCs w:val="24"/>
        </w:rPr>
        <w:t xml:space="preserve">eña </w:t>
      </w:r>
      <w:r w:rsidRPr="009B44E2">
        <w:rPr>
          <w:rFonts w:ascii="Garamond" w:hAnsi="Garamond" w:cs="Garamond"/>
          <w:b/>
          <w:bCs/>
          <w:sz w:val="24"/>
          <w:szCs w:val="24"/>
        </w:rPr>
        <w:t xml:space="preserve">1196”) </w:t>
      </w:r>
      <w:r w:rsidRPr="009B44E2">
        <w:rPr>
          <w:rFonts w:ascii="Garamond" w:hAnsi="Garamond" w:cs="Garamond"/>
          <w:sz w:val="24"/>
          <w:szCs w:val="24"/>
        </w:rPr>
        <w:t xml:space="preserve">de </w:t>
      </w:r>
      <w:r w:rsidRPr="009B44E2">
        <w:rPr>
          <w:rFonts w:ascii="Garamond" w:hAnsi="Garamond" w:cs="Garamond"/>
          <w:b/>
          <w:bCs/>
          <w:sz w:val="24"/>
          <w:szCs w:val="24"/>
        </w:rPr>
        <w:t xml:space="preserve">Estacionamiento Exclusivo </w:t>
      </w:r>
      <w:r w:rsidRPr="009B44E2">
        <w:rPr>
          <w:rFonts w:ascii="Garamond" w:hAnsi="Garamond" w:cs="Garamond"/>
          <w:sz w:val="24"/>
          <w:szCs w:val="24"/>
        </w:rPr>
        <w:t xml:space="preserve">abarcando éste, </w:t>
      </w:r>
      <w:r w:rsidRPr="009B44E2">
        <w:rPr>
          <w:rFonts w:ascii="Garamond" w:hAnsi="Garamond" w:cs="Garamond"/>
          <w:b/>
          <w:bCs/>
          <w:sz w:val="24"/>
          <w:szCs w:val="24"/>
        </w:rPr>
        <w:t>a</w:t>
      </w:r>
      <w:r w:rsidRPr="009B44E2">
        <w:rPr>
          <w:rFonts w:ascii="Garamond" w:hAnsi="Garamond" w:cs="Garamond"/>
          <w:sz w:val="24"/>
          <w:szCs w:val="24"/>
        </w:rPr>
        <w:t xml:space="preserve">proximadamente </w:t>
      </w:r>
      <w:r w:rsidRPr="009B44E2">
        <w:rPr>
          <w:rFonts w:ascii="Garamond" w:hAnsi="Garamond" w:cs="Garamond"/>
          <w:b/>
          <w:bCs/>
          <w:sz w:val="28"/>
          <w:szCs w:val="28"/>
        </w:rPr>
        <w:t>O</w:t>
      </w:r>
      <w:r w:rsidRPr="009B44E2">
        <w:rPr>
          <w:rFonts w:ascii="Garamond" w:hAnsi="Garamond" w:cs="Garamond"/>
          <w:sz w:val="28"/>
          <w:szCs w:val="28"/>
        </w:rPr>
        <w:t xml:space="preserve">cho </w:t>
      </w:r>
      <w:r w:rsidRPr="009B44E2">
        <w:rPr>
          <w:rFonts w:ascii="Garamond" w:hAnsi="Garamond" w:cs="Garamond"/>
          <w:sz w:val="24"/>
          <w:szCs w:val="24"/>
        </w:rPr>
        <w:t>(</w:t>
      </w:r>
      <w:r w:rsidRPr="009B44E2">
        <w:rPr>
          <w:rFonts w:ascii="Garamond" w:hAnsi="Garamond" w:cs="Garamond"/>
          <w:b/>
          <w:bCs/>
          <w:sz w:val="28"/>
          <w:szCs w:val="28"/>
        </w:rPr>
        <w:t>08</w:t>
      </w:r>
      <w:r w:rsidRPr="009B44E2">
        <w:rPr>
          <w:rFonts w:ascii="Garamond" w:hAnsi="Garamond" w:cs="Garamond"/>
          <w:sz w:val="24"/>
          <w:szCs w:val="24"/>
        </w:rPr>
        <w:t xml:space="preserve">) metros lineales, sobre veril NORTE, desde ochava NORESTE - hacia el ESTE. Debiéndose efectuar </w:t>
      </w:r>
      <w:r w:rsidRPr="009B44E2">
        <w:rPr>
          <w:rFonts w:ascii="Garamond" w:hAnsi="Garamond" w:cs="Garamond"/>
          <w:b/>
          <w:bCs/>
          <w:sz w:val="24"/>
          <w:szCs w:val="24"/>
        </w:rPr>
        <w:t>D</w:t>
      </w:r>
      <w:r w:rsidRPr="009B44E2">
        <w:rPr>
          <w:rFonts w:ascii="Garamond" w:hAnsi="Garamond" w:cs="Garamond"/>
          <w:sz w:val="24"/>
          <w:szCs w:val="24"/>
        </w:rPr>
        <w:t xml:space="preserve">emarcación de </w:t>
      </w:r>
      <w:r w:rsidRPr="009B44E2">
        <w:rPr>
          <w:rFonts w:ascii="Garamond" w:hAnsi="Garamond" w:cs="Garamond"/>
          <w:b/>
          <w:bCs/>
          <w:sz w:val="24"/>
          <w:szCs w:val="24"/>
        </w:rPr>
        <w:t>P</w:t>
      </w:r>
      <w:r w:rsidRPr="009B44E2">
        <w:rPr>
          <w:rFonts w:ascii="Garamond" w:hAnsi="Garamond" w:cs="Garamond"/>
          <w:sz w:val="24"/>
          <w:szCs w:val="24"/>
        </w:rPr>
        <w:t>intado, con la correspondiente señalización</w:t>
      </w:r>
      <w:r w:rsidRPr="009B44E2">
        <w:rPr>
          <w:rFonts w:ascii="Garamond" w:hAnsi="Garamond" w:cs="Garamond"/>
          <w:spacing w:val="-25"/>
          <w:sz w:val="24"/>
          <w:szCs w:val="24"/>
        </w:rPr>
        <w:t xml:space="preserve"> </w:t>
      </w:r>
      <w:r w:rsidRPr="009B44E2">
        <w:rPr>
          <w:rFonts w:ascii="Garamond" w:hAnsi="Garamond" w:cs="Garamond"/>
          <w:sz w:val="24"/>
          <w:szCs w:val="24"/>
        </w:rPr>
        <w:t>Vertical.</w:t>
      </w:r>
    </w:p>
    <w:p w:rsidR="009B44E2" w:rsidRPr="009B44E2" w:rsidRDefault="009B44E2" w:rsidP="009B44E2">
      <w:pPr>
        <w:numPr>
          <w:ilvl w:val="0"/>
          <w:numId w:val="1"/>
        </w:numPr>
        <w:tabs>
          <w:tab w:val="left" w:pos="351"/>
        </w:tabs>
        <w:kinsoku w:val="0"/>
        <w:overflowPunct w:val="0"/>
        <w:autoSpaceDE w:val="0"/>
        <w:autoSpaceDN w:val="0"/>
        <w:adjustRightInd w:val="0"/>
        <w:spacing w:before="173" w:after="0" w:line="360" w:lineRule="auto"/>
        <w:ind w:right="114" w:firstLine="0"/>
        <w:jc w:val="both"/>
        <w:rPr>
          <w:rFonts w:ascii="Garamond" w:hAnsi="Garamond" w:cs="Garamond"/>
          <w:sz w:val="24"/>
          <w:szCs w:val="24"/>
        </w:rPr>
      </w:pPr>
      <w:r w:rsidRPr="009B44E2">
        <w:rPr>
          <w:rFonts w:ascii="Garamond" w:hAnsi="Garamond" w:cs="Garamond"/>
          <w:b/>
          <w:bCs/>
          <w:sz w:val="24"/>
          <w:szCs w:val="24"/>
        </w:rPr>
        <w:t xml:space="preserve">Espacio - (“Farmacia </w:t>
      </w:r>
      <w:r w:rsidRPr="009B44E2">
        <w:rPr>
          <w:rFonts w:ascii="Garamond" w:hAnsi="Garamond" w:cs="Garamond"/>
          <w:sz w:val="24"/>
          <w:szCs w:val="24"/>
        </w:rPr>
        <w:t xml:space="preserve">sita </w:t>
      </w:r>
      <w:r w:rsidRPr="009B44E2">
        <w:rPr>
          <w:rFonts w:ascii="Garamond" w:hAnsi="Garamond" w:cs="Garamond"/>
          <w:b/>
          <w:bCs/>
          <w:sz w:val="24"/>
          <w:szCs w:val="24"/>
        </w:rPr>
        <w:t>A</w:t>
      </w:r>
      <w:r w:rsidRPr="009B44E2">
        <w:rPr>
          <w:rFonts w:ascii="Garamond" w:hAnsi="Garamond" w:cs="Garamond"/>
          <w:sz w:val="24"/>
          <w:szCs w:val="24"/>
        </w:rPr>
        <w:t xml:space="preserve">v. </w:t>
      </w:r>
      <w:r w:rsidRPr="009B44E2">
        <w:rPr>
          <w:rFonts w:ascii="Garamond" w:hAnsi="Garamond" w:cs="Garamond"/>
          <w:b/>
          <w:bCs/>
          <w:sz w:val="24"/>
          <w:szCs w:val="24"/>
        </w:rPr>
        <w:t>U</w:t>
      </w:r>
      <w:r w:rsidRPr="009B44E2">
        <w:rPr>
          <w:rFonts w:ascii="Garamond" w:hAnsi="Garamond" w:cs="Garamond"/>
          <w:sz w:val="24"/>
          <w:szCs w:val="24"/>
        </w:rPr>
        <w:t xml:space="preserve">rquiza </w:t>
      </w:r>
      <w:r w:rsidRPr="009B44E2">
        <w:rPr>
          <w:rFonts w:ascii="Garamond" w:hAnsi="Garamond" w:cs="Garamond"/>
          <w:b/>
          <w:bCs/>
          <w:sz w:val="24"/>
          <w:szCs w:val="24"/>
        </w:rPr>
        <w:t xml:space="preserve">1093”) </w:t>
      </w:r>
      <w:r w:rsidRPr="009B44E2">
        <w:rPr>
          <w:rFonts w:ascii="Garamond" w:hAnsi="Garamond" w:cs="Garamond"/>
          <w:sz w:val="24"/>
          <w:szCs w:val="24"/>
        </w:rPr>
        <w:t xml:space="preserve">de </w:t>
      </w:r>
      <w:r w:rsidRPr="009B44E2">
        <w:rPr>
          <w:rFonts w:ascii="Garamond" w:hAnsi="Garamond" w:cs="Garamond"/>
          <w:b/>
          <w:bCs/>
          <w:sz w:val="24"/>
          <w:szCs w:val="24"/>
        </w:rPr>
        <w:t>Estacionamiento Exclusivo</w:t>
      </w:r>
      <w:r w:rsidRPr="009B44E2">
        <w:rPr>
          <w:rFonts w:ascii="Garamond" w:hAnsi="Garamond" w:cs="Garamond"/>
          <w:sz w:val="24"/>
          <w:szCs w:val="24"/>
        </w:rPr>
        <w:t xml:space="preserve">, en </w:t>
      </w:r>
      <w:r w:rsidRPr="009B44E2">
        <w:rPr>
          <w:rFonts w:ascii="Garamond" w:hAnsi="Garamond" w:cs="Garamond"/>
          <w:spacing w:val="-3"/>
          <w:sz w:val="24"/>
          <w:szCs w:val="24"/>
        </w:rPr>
        <w:t xml:space="preserve">lo </w:t>
      </w:r>
      <w:r w:rsidRPr="009B44E2">
        <w:rPr>
          <w:rFonts w:ascii="Garamond" w:hAnsi="Garamond" w:cs="Garamond"/>
          <w:sz w:val="24"/>
          <w:szCs w:val="24"/>
        </w:rPr>
        <w:t xml:space="preserve">que refiere a éste sector, se sugiere delimitar </w:t>
      </w:r>
      <w:r w:rsidRPr="009B44E2">
        <w:rPr>
          <w:rFonts w:ascii="Garamond" w:hAnsi="Garamond" w:cs="Garamond"/>
          <w:b/>
          <w:bCs/>
          <w:sz w:val="24"/>
          <w:szCs w:val="24"/>
        </w:rPr>
        <w:t>a</w:t>
      </w:r>
      <w:r w:rsidRPr="009B44E2">
        <w:rPr>
          <w:rFonts w:ascii="Garamond" w:hAnsi="Garamond" w:cs="Garamond"/>
          <w:sz w:val="24"/>
          <w:szCs w:val="24"/>
        </w:rPr>
        <w:t xml:space="preserve">proximadamente </w:t>
      </w:r>
      <w:r w:rsidRPr="009B44E2">
        <w:rPr>
          <w:rFonts w:ascii="Garamond" w:hAnsi="Garamond" w:cs="Garamond"/>
          <w:b/>
          <w:bCs/>
          <w:sz w:val="28"/>
          <w:szCs w:val="28"/>
        </w:rPr>
        <w:t>O</w:t>
      </w:r>
      <w:r w:rsidRPr="009B44E2">
        <w:rPr>
          <w:rFonts w:ascii="Garamond" w:hAnsi="Garamond" w:cs="Garamond"/>
          <w:sz w:val="28"/>
          <w:szCs w:val="28"/>
        </w:rPr>
        <w:t xml:space="preserve">cho </w:t>
      </w:r>
      <w:r w:rsidRPr="009B44E2">
        <w:rPr>
          <w:rFonts w:ascii="Garamond" w:hAnsi="Garamond" w:cs="Garamond"/>
          <w:sz w:val="24"/>
          <w:szCs w:val="24"/>
        </w:rPr>
        <w:t>(</w:t>
      </w:r>
      <w:r w:rsidRPr="009B44E2">
        <w:rPr>
          <w:rFonts w:ascii="Garamond" w:hAnsi="Garamond" w:cs="Garamond"/>
          <w:b/>
          <w:bCs/>
          <w:sz w:val="28"/>
          <w:szCs w:val="28"/>
        </w:rPr>
        <w:t>08</w:t>
      </w:r>
      <w:r w:rsidRPr="009B44E2">
        <w:rPr>
          <w:rFonts w:ascii="Garamond" w:hAnsi="Garamond" w:cs="Garamond"/>
          <w:sz w:val="24"/>
          <w:szCs w:val="24"/>
        </w:rPr>
        <w:t>) metros lineales,</w:t>
      </w:r>
      <w:r w:rsidRPr="009B44E2">
        <w:rPr>
          <w:rFonts w:ascii="Garamond" w:hAnsi="Garamond" w:cs="Garamond"/>
          <w:sz w:val="24"/>
          <w:szCs w:val="24"/>
          <w:u w:val="thick"/>
        </w:rPr>
        <w:t xml:space="preserve"> </w:t>
      </w:r>
      <w:r w:rsidRPr="009B44E2">
        <w:rPr>
          <w:rFonts w:ascii="Garamond" w:hAnsi="Garamond" w:cs="Garamond"/>
          <w:b/>
          <w:bCs/>
          <w:sz w:val="24"/>
          <w:szCs w:val="24"/>
          <w:u w:val="thick"/>
        </w:rPr>
        <w:t>sobre calle J. Hernández</w:t>
      </w:r>
      <w:r w:rsidRPr="009B44E2">
        <w:rPr>
          <w:rFonts w:ascii="Garamond" w:hAnsi="Garamond" w:cs="Garamond"/>
          <w:sz w:val="24"/>
          <w:szCs w:val="24"/>
        </w:rPr>
        <w:t xml:space="preserve">; abarcando veril SUR, desde ochava SURESTE - hacia el OESTE. Debiéndose efectuar </w:t>
      </w:r>
      <w:r w:rsidRPr="009B44E2">
        <w:rPr>
          <w:rFonts w:ascii="Garamond" w:hAnsi="Garamond" w:cs="Garamond"/>
          <w:b/>
          <w:bCs/>
          <w:sz w:val="24"/>
          <w:szCs w:val="24"/>
        </w:rPr>
        <w:t>D</w:t>
      </w:r>
      <w:r w:rsidRPr="009B44E2">
        <w:rPr>
          <w:rFonts w:ascii="Garamond" w:hAnsi="Garamond" w:cs="Garamond"/>
          <w:sz w:val="24"/>
          <w:szCs w:val="24"/>
        </w:rPr>
        <w:t xml:space="preserve">emarcación de </w:t>
      </w:r>
      <w:r w:rsidRPr="009B44E2">
        <w:rPr>
          <w:rFonts w:ascii="Garamond" w:hAnsi="Garamond" w:cs="Garamond"/>
          <w:b/>
          <w:bCs/>
          <w:sz w:val="24"/>
          <w:szCs w:val="24"/>
        </w:rPr>
        <w:t>P</w:t>
      </w:r>
      <w:r w:rsidRPr="009B44E2">
        <w:rPr>
          <w:rFonts w:ascii="Garamond" w:hAnsi="Garamond" w:cs="Garamond"/>
          <w:sz w:val="24"/>
          <w:szCs w:val="24"/>
        </w:rPr>
        <w:t>intado, con la correspondiente señalización</w:t>
      </w:r>
      <w:r w:rsidRPr="009B44E2">
        <w:rPr>
          <w:rFonts w:ascii="Garamond" w:hAnsi="Garamond" w:cs="Garamond"/>
          <w:spacing w:val="-41"/>
          <w:sz w:val="24"/>
          <w:szCs w:val="24"/>
        </w:rPr>
        <w:t xml:space="preserve"> </w:t>
      </w:r>
      <w:r w:rsidRPr="009B44E2">
        <w:rPr>
          <w:rFonts w:ascii="Garamond" w:hAnsi="Garamond" w:cs="Garamond"/>
          <w:sz w:val="24"/>
          <w:szCs w:val="24"/>
        </w:rPr>
        <w:t>Vertical.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233" w:after="0" w:line="360" w:lineRule="auto"/>
        <w:ind w:left="100" w:right="109" w:firstLine="2831"/>
        <w:jc w:val="both"/>
        <w:rPr>
          <w:rFonts w:ascii="Garamond" w:hAnsi="Garamond" w:cs="Garamond"/>
          <w:sz w:val="24"/>
          <w:szCs w:val="24"/>
        </w:rPr>
      </w:pPr>
      <w:r w:rsidRPr="009B44E2">
        <w:rPr>
          <w:rFonts w:ascii="Garamond" w:hAnsi="Garamond" w:cs="Garamond"/>
          <w:sz w:val="24"/>
          <w:szCs w:val="24"/>
        </w:rPr>
        <w:t>A su vez, a efectos de dar conocimiento; informo que de acuerdo al Marco Legal Vigente, el requerido Estacionamiento, genera costos a cargo del solicitante; estando éstos Aranceles, encuadrados en Ordenanza Municipal Vigente Tributaria / Tarifaria.</w:t>
      </w:r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Garamond" w:hAnsi="Garamond" w:cs="Garamond"/>
          <w:sz w:val="27"/>
          <w:szCs w:val="27"/>
        </w:rPr>
      </w:pPr>
    </w:p>
    <w:p w:rsid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3" w:right="2581"/>
        <w:jc w:val="center"/>
        <w:rPr>
          <w:rFonts w:ascii="Times New Roman" w:hAnsi="Times New Roman" w:cs="Times New Roman"/>
          <w:sz w:val="24"/>
          <w:szCs w:val="24"/>
        </w:rPr>
      </w:pPr>
      <w:r w:rsidRPr="009B44E2">
        <w:rPr>
          <w:rFonts w:ascii="Times New Roman" w:hAnsi="Times New Roman" w:cs="Times New Roman"/>
          <w:sz w:val="24"/>
          <w:szCs w:val="24"/>
        </w:rPr>
        <w:t>Atentamente.-</w:t>
      </w:r>
    </w:p>
    <w:p w:rsid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3" w:right="2581"/>
        <w:jc w:val="center"/>
        <w:rPr>
          <w:rFonts w:ascii="Times New Roman" w:hAnsi="Times New Roman" w:cs="Times New Roman"/>
          <w:sz w:val="24"/>
          <w:szCs w:val="24"/>
        </w:rPr>
      </w:pPr>
    </w:p>
    <w:p w:rsid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3" w:right="25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Firma: Sr. Adrián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Bonavita</w:t>
      </w:r>
      <w:proofErr w:type="spellEnd"/>
    </w:p>
    <w:p w:rsidR="009B44E2" w:rsidRPr="009B44E2" w:rsidRDefault="009B44E2" w:rsidP="009B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3" w:right="25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 de Policía Municipal</w:t>
      </w:r>
    </w:p>
    <w:p w:rsidR="001E78DD" w:rsidRDefault="001E78D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512EC0" w:rsidRDefault="00512EC0">
      <w:pPr>
        <w:rPr>
          <w:rFonts w:ascii="Times New Roman" w:hAnsi="Times New Roman" w:cs="Times New Roman"/>
          <w:sz w:val="24"/>
        </w:rPr>
      </w:pPr>
    </w:p>
    <w:sectPr w:rsidR="00512EC0" w:rsidSect="00D277A1">
      <w:footerReference w:type="default" r:id="rId9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E3" w:rsidRDefault="004E50E3" w:rsidP="006F3DAE">
      <w:pPr>
        <w:spacing w:after="0" w:line="240" w:lineRule="auto"/>
      </w:pPr>
      <w:r>
        <w:separator/>
      </w:r>
    </w:p>
  </w:endnote>
  <w:endnote w:type="continuationSeparator" w:id="0">
    <w:p w:rsidR="004E50E3" w:rsidRDefault="004E50E3" w:rsidP="006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AE" w:rsidRDefault="006F3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E3" w:rsidRDefault="004E50E3" w:rsidP="006F3DAE">
      <w:pPr>
        <w:spacing w:after="0" w:line="240" w:lineRule="auto"/>
      </w:pPr>
      <w:r>
        <w:separator/>
      </w:r>
    </w:p>
  </w:footnote>
  <w:footnote w:type="continuationSeparator" w:id="0">
    <w:p w:rsidR="004E50E3" w:rsidRDefault="004E50E3" w:rsidP="006F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56"/>
      </w:pPr>
      <w:rPr>
        <w:rFonts w:ascii="Garamond" w:hAnsi="Garamond" w:cs="Garamond"/>
        <w:b/>
        <w:bCs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962" w:hanging="256"/>
      </w:pPr>
    </w:lvl>
    <w:lvl w:ilvl="2">
      <w:numFmt w:val="bullet"/>
      <w:lvlText w:val="•"/>
      <w:lvlJc w:val="left"/>
      <w:pPr>
        <w:ind w:left="1825" w:hanging="256"/>
      </w:pPr>
    </w:lvl>
    <w:lvl w:ilvl="3">
      <w:numFmt w:val="bullet"/>
      <w:lvlText w:val="•"/>
      <w:lvlJc w:val="left"/>
      <w:pPr>
        <w:ind w:left="2687" w:hanging="256"/>
      </w:pPr>
    </w:lvl>
    <w:lvl w:ilvl="4">
      <w:numFmt w:val="bullet"/>
      <w:lvlText w:val="•"/>
      <w:lvlJc w:val="left"/>
      <w:pPr>
        <w:ind w:left="3550" w:hanging="256"/>
      </w:pPr>
    </w:lvl>
    <w:lvl w:ilvl="5">
      <w:numFmt w:val="bullet"/>
      <w:lvlText w:val="•"/>
      <w:lvlJc w:val="left"/>
      <w:pPr>
        <w:ind w:left="4412" w:hanging="256"/>
      </w:pPr>
    </w:lvl>
    <w:lvl w:ilvl="6">
      <w:numFmt w:val="bullet"/>
      <w:lvlText w:val="•"/>
      <w:lvlJc w:val="left"/>
      <w:pPr>
        <w:ind w:left="5275" w:hanging="256"/>
      </w:pPr>
    </w:lvl>
    <w:lvl w:ilvl="7">
      <w:numFmt w:val="bullet"/>
      <w:lvlText w:val="•"/>
      <w:lvlJc w:val="left"/>
      <w:pPr>
        <w:ind w:left="6137" w:hanging="256"/>
      </w:pPr>
    </w:lvl>
    <w:lvl w:ilvl="8">
      <w:numFmt w:val="bullet"/>
      <w:lvlText w:val="•"/>
      <w:lvlJc w:val="left"/>
      <w:pPr>
        <w:ind w:left="7000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33CF5"/>
    <w:rsid w:val="000A71D2"/>
    <w:rsid w:val="000D5BBF"/>
    <w:rsid w:val="000D794E"/>
    <w:rsid w:val="000E2FF2"/>
    <w:rsid w:val="0015281E"/>
    <w:rsid w:val="001C39A5"/>
    <w:rsid w:val="001E7781"/>
    <w:rsid w:val="001E78DD"/>
    <w:rsid w:val="002418F7"/>
    <w:rsid w:val="00270C13"/>
    <w:rsid w:val="00284E7D"/>
    <w:rsid w:val="002C59FF"/>
    <w:rsid w:val="00321C89"/>
    <w:rsid w:val="00384502"/>
    <w:rsid w:val="003B2A06"/>
    <w:rsid w:val="003C55C0"/>
    <w:rsid w:val="003E27D5"/>
    <w:rsid w:val="0044437F"/>
    <w:rsid w:val="0044704F"/>
    <w:rsid w:val="004D19AE"/>
    <w:rsid w:val="004D5A02"/>
    <w:rsid w:val="004E50E3"/>
    <w:rsid w:val="00512EC0"/>
    <w:rsid w:val="00530A53"/>
    <w:rsid w:val="00582FD2"/>
    <w:rsid w:val="00591DC7"/>
    <w:rsid w:val="005A27E6"/>
    <w:rsid w:val="006E64AE"/>
    <w:rsid w:val="006F3DAE"/>
    <w:rsid w:val="00721EB3"/>
    <w:rsid w:val="007335A2"/>
    <w:rsid w:val="008000B8"/>
    <w:rsid w:val="008848DD"/>
    <w:rsid w:val="008E3FEF"/>
    <w:rsid w:val="00903CF5"/>
    <w:rsid w:val="009635EF"/>
    <w:rsid w:val="009968DC"/>
    <w:rsid w:val="009B44E2"/>
    <w:rsid w:val="00A06AA5"/>
    <w:rsid w:val="00A200DF"/>
    <w:rsid w:val="00A44176"/>
    <w:rsid w:val="00A93FCC"/>
    <w:rsid w:val="00AA3884"/>
    <w:rsid w:val="00B01BF1"/>
    <w:rsid w:val="00B17B8C"/>
    <w:rsid w:val="00B31D29"/>
    <w:rsid w:val="00B85F78"/>
    <w:rsid w:val="00BF14B2"/>
    <w:rsid w:val="00C5677A"/>
    <w:rsid w:val="00D277A1"/>
    <w:rsid w:val="00D302AE"/>
    <w:rsid w:val="00D96853"/>
    <w:rsid w:val="00DE1024"/>
    <w:rsid w:val="00DF0E4D"/>
    <w:rsid w:val="00E06EF4"/>
    <w:rsid w:val="00EE4F7E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9B44E2"/>
    <w:pPr>
      <w:autoSpaceDE w:val="0"/>
      <w:autoSpaceDN w:val="0"/>
      <w:adjustRightInd w:val="0"/>
      <w:spacing w:after="0" w:line="240" w:lineRule="auto"/>
      <w:ind w:left="1083" w:right="112"/>
      <w:jc w:val="center"/>
      <w:outlineLvl w:val="0"/>
    </w:pPr>
    <w:rPr>
      <w:rFonts w:ascii="Garamond" w:hAnsi="Garamond" w:cs="Garamond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DAE"/>
  </w:style>
  <w:style w:type="paragraph" w:styleId="Piedepgina">
    <w:name w:val="footer"/>
    <w:basedOn w:val="Normal"/>
    <w:link w:val="Piedepgina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AE"/>
  </w:style>
  <w:style w:type="character" w:customStyle="1" w:styleId="Ttulo1Car">
    <w:name w:val="Título 1 Car"/>
    <w:basedOn w:val="Fuentedeprrafopredeter"/>
    <w:link w:val="Ttulo1"/>
    <w:uiPriority w:val="1"/>
    <w:rsid w:val="009B44E2"/>
    <w:rPr>
      <w:rFonts w:ascii="Garamond" w:hAnsi="Garamond" w:cs="Garamond"/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B44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44E2"/>
    <w:rPr>
      <w:rFonts w:ascii="Garamond" w:hAnsi="Garamond" w:cs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9B44E2"/>
    <w:pPr>
      <w:autoSpaceDE w:val="0"/>
      <w:autoSpaceDN w:val="0"/>
      <w:adjustRightInd w:val="0"/>
      <w:spacing w:after="0" w:line="240" w:lineRule="auto"/>
      <w:ind w:left="100" w:right="112"/>
      <w:jc w:val="both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690D-6B5B-4ED9-B12A-846058D3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2023-04-14T10:21:00Z</cp:lastPrinted>
  <dcterms:created xsi:type="dcterms:W3CDTF">2023-04-14T10:20:00Z</dcterms:created>
  <dcterms:modified xsi:type="dcterms:W3CDTF">2023-04-14T10:22:00Z</dcterms:modified>
</cp:coreProperties>
</file>