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B20591">
        <w:rPr>
          <w:rFonts w:ascii="Times New Roman" w:hAnsi="Times New Roman"/>
          <w:b/>
          <w:sz w:val="24"/>
          <w:szCs w:val="24"/>
          <w:u w:val="single"/>
        </w:rPr>
        <w:t>64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D7DE1" w:rsidRPr="00AD7DE1" w:rsidRDefault="00981BC8" w:rsidP="00AD7DE1">
      <w:pPr>
        <w:widowControl w:val="0"/>
        <w:tabs>
          <w:tab w:val="left" w:pos="1134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D7DE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D7DE1">
        <w:rPr>
          <w:rFonts w:ascii="Times New Roman" w:hAnsi="Times New Roman" w:cs="Times New Roman"/>
          <w:sz w:val="24"/>
          <w:szCs w:val="24"/>
        </w:rPr>
        <w:tab/>
      </w:r>
      <w:r w:rsidR="00AD7DE1" w:rsidRPr="00AD7DE1">
        <w:rPr>
          <w:rFonts w:ascii="Times New Roman" w:hAnsi="Times New Roman" w:cs="Times New Roman"/>
          <w:b/>
          <w:sz w:val="24"/>
          <w:szCs w:val="24"/>
        </w:rPr>
        <w:t>RATIFÍCASE</w:t>
      </w:r>
      <w:r w:rsidR="00AD7DE1" w:rsidRPr="00AD7DE1">
        <w:rPr>
          <w:rFonts w:ascii="Times New Roman" w:hAnsi="Times New Roman" w:cs="Times New Roman"/>
          <w:sz w:val="24"/>
          <w:szCs w:val="24"/>
        </w:rPr>
        <w:t xml:space="preserve"> el </w:t>
      </w:r>
      <w:r w:rsidR="00AD7DE1" w:rsidRPr="00AD7DE1">
        <w:rPr>
          <w:rFonts w:ascii="Times New Roman" w:hAnsi="Times New Roman" w:cs="Times New Roman"/>
          <w:b/>
          <w:sz w:val="24"/>
          <w:szCs w:val="24"/>
        </w:rPr>
        <w:t>PROTOCOLO DE TRABAJO ENTRE LA MUNICIPALIDAD DE SAN FRANCISCO Y EL INSTITUTO ACADÉMICO PEDAGÓGICO DE CIENCIAS SOCIALES DE LA UNIVERSIDAD NACIONAL DE VILLA MARÍA</w:t>
      </w:r>
      <w:r w:rsidR="00AD7DE1" w:rsidRPr="00AD7DE1">
        <w:rPr>
          <w:rFonts w:ascii="Times New Roman" w:hAnsi="Times New Roman" w:cs="Times New Roman"/>
          <w:sz w:val="24"/>
          <w:szCs w:val="24"/>
        </w:rPr>
        <w:t xml:space="preserve">, que como anexo I, se adjunta y forma parte de la presente Ordenanza, suscripto entre la Municipalidad de San Francisco, representada por el Intendente Municipal, Lic. Ignacio José García </w:t>
      </w:r>
      <w:proofErr w:type="spellStart"/>
      <w:r w:rsidR="00AD7DE1" w:rsidRPr="00AD7DE1">
        <w:rPr>
          <w:rFonts w:ascii="Times New Roman" w:hAnsi="Times New Roman" w:cs="Times New Roman"/>
          <w:sz w:val="24"/>
          <w:szCs w:val="24"/>
        </w:rPr>
        <w:t>Aresca</w:t>
      </w:r>
      <w:proofErr w:type="spellEnd"/>
      <w:r w:rsidR="00AD7DE1" w:rsidRPr="00AD7DE1">
        <w:rPr>
          <w:rFonts w:ascii="Times New Roman" w:hAnsi="Times New Roman" w:cs="Times New Roman"/>
          <w:sz w:val="24"/>
          <w:szCs w:val="24"/>
        </w:rPr>
        <w:t xml:space="preserve"> y el Instituto Académico Pedagógico de Ciencias Sociales de la Universidad Nacional de Villa María, representado por el S</w:t>
      </w:r>
      <w:r w:rsidR="00AD7DE1">
        <w:rPr>
          <w:rFonts w:ascii="Times New Roman" w:hAnsi="Times New Roman" w:cs="Times New Roman"/>
          <w:sz w:val="24"/>
          <w:szCs w:val="24"/>
        </w:rPr>
        <w:t xml:space="preserve">eñor Decano, </w:t>
      </w:r>
      <w:proofErr w:type="spellStart"/>
      <w:r w:rsidR="00AD7DE1">
        <w:rPr>
          <w:rFonts w:ascii="Times New Roman" w:hAnsi="Times New Roman" w:cs="Times New Roman"/>
          <w:sz w:val="24"/>
          <w:szCs w:val="24"/>
        </w:rPr>
        <w:t>Magter</w:t>
      </w:r>
      <w:proofErr w:type="spellEnd"/>
      <w:r w:rsidR="00AD7DE1">
        <w:rPr>
          <w:rFonts w:ascii="Times New Roman" w:hAnsi="Times New Roman" w:cs="Times New Roman"/>
          <w:sz w:val="24"/>
          <w:szCs w:val="24"/>
        </w:rPr>
        <w:t>. Gabriel Suá</w:t>
      </w:r>
      <w:r w:rsidR="00AD7DE1" w:rsidRPr="00AD7DE1">
        <w:rPr>
          <w:rFonts w:ascii="Times New Roman" w:hAnsi="Times New Roman" w:cs="Times New Roman"/>
          <w:sz w:val="24"/>
          <w:szCs w:val="24"/>
        </w:rPr>
        <w:t xml:space="preserve">rez </w:t>
      </w:r>
      <w:proofErr w:type="spellStart"/>
      <w:r w:rsidR="00AD7DE1" w:rsidRPr="00AD7DE1">
        <w:rPr>
          <w:rFonts w:ascii="Times New Roman" w:hAnsi="Times New Roman" w:cs="Times New Roman"/>
          <w:sz w:val="24"/>
          <w:szCs w:val="24"/>
        </w:rPr>
        <w:t>Fossaceca</w:t>
      </w:r>
      <w:proofErr w:type="spellEnd"/>
      <w:r w:rsidR="00AD7DE1" w:rsidRPr="00AD7DE1">
        <w:rPr>
          <w:rFonts w:ascii="Times New Roman" w:hAnsi="Times New Roman" w:cs="Times New Roman"/>
          <w:sz w:val="24"/>
          <w:szCs w:val="24"/>
        </w:rPr>
        <w:t>.</w:t>
      </w:r>
      <w:r w:rsidR="00AD7DE1" w:rsidRPr="00AD7DE1">
        <w:rPr>
          <w:rFonts w:ascii="Times New Roman" w:hAnsi="Times New Roman" w:cs="Times New Roman"/>
          <w:i/>
          <w:sz w:val="24"/>
          <w:szCs w:val="24"/>
        </w:rPr>
        <w:t>-</w:t>
      </w:r>
      <w:r w:rsidR="00AD7DE1" w:rsidRPr="00AD7DE1">
        <w:rPr>
          <w:rFonts w:ascii="Times New Roman" w:hAnsi="Times New Roman" w:cs="Times New Roman"/>
          <w:sz w:val="24"/>
          <w:szCs w:val="24"/>
        </w:rPr>
        <w:t xml:space="preserve"> </w:t>
      </w:r>
      <w:r w:rsidR="00AD7DE1" w:rsidRPr="00AD7DE1">
        <w:rPr>
          <w:rFonts w:ascii="Times New Roman" w:hAnsi="Times New Roman" w:cs="Times New Roman"/>
          <w:sz w:val="24"/>
          <w:szCs w:val="24"/>
        </w:rPr>
        <w:tab/>
      </w:r>
    </w:p>
    <w:p w:rsidR="00A06B34" w:rsidRPr="00AD7DE1" w:rsidRDefault="00AD7DE1" w:rsidP="00AD7DE1">
      <w:pPr>
        <w:widowControl w:val="0"/>
        <w:tabs>
          <w:tab w:val="left" w:pos="1134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AD7DE1">
        <w:rPr>
          <w:rFonts w:ascii="Times New Roman" w:hAnsi="Times New Roman" w:cs="Times New Roman"/>
          <w:b/>
          <w:sz w:val="24"/>
          <w:szCs w:val="24"/>
        </w:rPr>
        <w:t>2º).-</w:t>
      </w:r>
      <w:r>
        <w:rPr>
          <w:rFonts w:ascii="Times New Roman" w:hAnsi="Times New Roman" w:cs="Times New Roman"/>
          <w:sz w:val="24"/>
          <w:szCs w:val="24"/>
        </w:rPr>
        <w:tab/>
      </w:r>
      <w:r w:rsidRPr="00AD7DE1">
        <w:rPr>
          <w:rFonts w:ascii="Times New Roman" w:hAnsi="Times New Roman" w:cs="Times New Roman"/>
          <w:sz w:val="24"/>
          <w:szCs w:val="24"/>
        </w:rPr>
        <w:t>Las erogaciones que demande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D7DE1">
        <w:rPr>
          <w:rFonts w:ascii="Times New Roman" w:hAnsi="Times New Roman" w:cs="Times New Roman"/>
          <w:sz w:val="24"/>
          <w:szCs w:val="24"/>
        </w:rPr>
        <w:t xml:space="preserve"> el cumplimiento de la presente Ordenanza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DE1">
        <w:rPr>
          <w:rFonts w:ascii="Times New Roman" w:hAnsi="Times New Roman" w:cs="Times New Roman"/>
          <w:sz w:val="24"/>
          <w:szCs w:val="24"/>
        </w:rPr>
        <w:t xml:space="preserve"> serán imputadas a la cuenta correspondiente del presupuesto vigente.- </w:t>
      </w:r>
    </w:p>
    <w:p w:rsidR="001E433D" w:rsidRPr="00AD7DE1" w:rsidRDefault="00AD7DE1" w:rsidP="001C4BD5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D7DE1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D7DE1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D7DE1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AE5699">
        <w:rPr>
          <w:rFonts w:ascii="Times New Roman" w:hAnsi="Times New Roman" w:cs="Times New Roman"/>
          <w:sz w:val="24"/>
          <w:szCs w:val="24"/>
        </w:rPr>
        <w:t>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44B6E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B6E" w:rsidRDefault="00A4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4B6E" w:rsidRDefault="00A44B6E" w:rsidP="00A44B6E">
      <w:pPr>
        <w:spacing w:line="360" w:lineRule="auto"/>
        <w:rPr>
          <w:rFonts w:ascii="Times New Roman" w:eastAsia="Arial" w:hAnsi="Times New Roman" w:cs="Times New Roman"/>
          <w:b/>
          <w:szCs w:val="20"/>
          <w:u w:val="single"/>
        </w:rPr>
      </w:pPr>
      <w:r>
        <w:rPr>
          <w:rFonts w:ascii="Times New Roman" w:eastAsia="Arial" w:hAnsi="Times New Roman" w:cs="Times New Roman"/>
          <w:b/>
          <w:szCs w:val="20"/>
          <w:u w:val="single"/>
        </w:rPr>
        <w:lastRenderedPageBreak/>
        <w:t>Anexo I</w:t>
      </w:r>
    </w:p>
    <w:p w:rsidR="00A44B6E" w:rsidRPr="00A44B6E" w:rsidRDefault="00A44B6E" w:rsidP="00A44B6E">
      <w:pPr>
        <w:spacing w:line="360" w:lineRule="auto"/>
        <w:jc w:val="center"/>
        <w:rPr>
          <w:rFonts w:ascii="Times New Roman" w:eastAsia="Arial" w:hAnsi="Times New Roman" w:cs="Times New Roman"/>
          <w:b/>
          <w:szCs w:val="20"/>
          <w:u w:val="single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PROTOCOLO DE TRABAJO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Cs w:val="20"/>
          <w:u w:val="single"/>
        </w:rPr>
      </w:pPr>
      <w:r w:rsidRPr="00A44B6E">
        <w:rPr>
          <w:rFonts w:ascii="Times New Roman" w:eastAsia="Arial" w:hAnsi="Times New Roman" w:cs="Times New Roman"/>
          <w:b/>
          <w:color w:val="000000"/>
          <w:szCs w:val="20"/>
          <w:u w:val="single"/>
        </w:rPr>
        <w:t>ENTRE LA MUNCIPALIDAD DE SAN FRANCISCO Y EL INSTITUTO ACADÉMICO PEDAGÓGICO DE CIENCIAS SOCIALES DE LA UNIVERSIDAD NACIONAL DE VILLA MARÍA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En el marco del Convenio suscripto entre la 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Municipalidad de San Francisco </w:t>
      </w:r>
      <w:r w:rsidRPr="00A44B6E">
        <w:rPr>
          <w:rFonts w:ascii="Times New Roman" w:eastAsia="Arial" w:hAnsi="Times New Roman" w:cs="Times New Roman"/>
          <w:szCs w:val="20"/>
          <w:highlight w:val="white"/>
        </w:rPr>
        <w:t xml:space="preserve">y </w:t>
      </w:r>
      <w:r w:rsidRPr="00A44B6E">
        <w:rPr>
          <w:rFonts w:ascii="Times New Roman" w:eastAsia="Arial" w:hAnsi="Times New Roman" w:cs="Times New Roman"/>
          <w:szCs w:val="20"/>
        </w:rPr>
        <w:t xml:space="preserve">la 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Universidad Nacional de Villa María </w:t>
      </w:r>
      <w:r w:rsidRPr="00A44B6E">
        <w:rPr>
          <w:rFonts w:ascii="Times New Roman" w:eastAsia="Arial" w:hAnsi="Times New Roman" w:cs="Times New Roman"/>
          <w:szCs w:val="20"/>
        </w:rPr>
        <w:t xml:space="preserve">se celebra el presente Protocolo de trabajo entre el </w:t>
      </w:r>
      <w:r w:rsidRPr="00A44B6E">
        <w:rPr>
          <w:rFonts w:ascii="Times New Roman" w:eastAsia="Arial" w:hAnsi="Times New Roman" w:cs="Times New Roman"/>
          <w:b/>
          <w:szCs w:val="20"/>
        </w:rPr>
        <w:t>Instituto Académico Pedagógico de Ciencias Sociales de la Universidad Nacional de Villa María</w:t>
      </w:r>
      <w:r w:rsidRPr="00A44B6E">
        <w:rPr>
          <w:rFonts w:ascii="Times New Roman" w:eastAsia="Arial" w:hAnsi="Times New Roman" w:cs="Times New Roman"/>
          <w:szCs w:val="20"/>
        </w:rPr>
        <w:t xml:space="preserve">, por una parte, en adelante </w:t>
      </w:r>
      <w:r w:rsidRPr="00A44B6E">
        <w:rPr>
          <w:rFonts w:ascii="Times New Roman" w:eastAsia="Arial" w:hAnsi="Times New Roman" w:cs="Times New Roman"/>
          <w:b/>
          <w:szCs w:val="20"/>
        </w:rPr>
        <w:t>El IAPCS</w:t>
      </w:r>
      <w:r w:rsidRPr="00A44B6E">
        <w:rPr>
          <w:rFonts w:ascii="Times New Roman" w:eastAsia="Arial" w:hAnsi="Times New Roman" w:cs="Times New Roman"/>
          <w:szCs w:val="20"/>
        </w:rPr>
        <w:t xml:space="preserve">, representada en este acto por su Decano, Gabriel SUAREZ FOSSACECA, D.N.I. Nº 23.194.518, con domicilio legal en calle Arturo </w:t>
      </w:r>
      <w:proofErr w:type="spellStart"/>
      <w:r w:rsidRPr="00A44B6E">
        <w:rPr>
          <w:rFonts w:ascii="Times New Roman" w:eastAsia="Arial" w:hAnsi="Times New Roman" w:cs="Times New Roman"/>
          <w:szCs w:val="20"/>
        </w:rPr>
        <w:t>Jauretche</w:t>
      </w:r>
      <w:proofErr w:type="spellEnd"/>
      <w:r w:rsidRPr="00A44B6E">
        <w:rPr>
          <w:rFonts w:ascii="Times New Roman" w:eastAsia="Arial" w:hAnsi="Times New Roman" w:cs="Times New Roman"/>
          <w:szCs w:val="20"/>
        </w:rPr>
        <w:t xml:space="preserve"> N° 1555 (Campus Universitario) de la Ciudad de Villa María (Provincia de Córdoba) y la Municipalidad de San Francisco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, </w:t>
      </w:r>
      <w:r w:rsidRPr="00A44B6E">
        <w:rPr>
          <w:rFonts w:ascii="Times New Roman" w:eastAsia="Arial" w:hAnsi="Times New Roman" w:cs="Times New Roman"/>
          <w:szCs w:val="20"/>
        </w:rPr>
        <w:t xml:space="preserve">en adelante </w:t>
      </w:r>
      <w:r w:rsidRPr="00A44B6E">
        <w:rPr>
          <w:rFonts w:ascii="Times New Roman" w:eastAsia="Arial" w:hAnsi="Times New Roman" w:cs="Times New Roman"/>
          <w:b/>
          <w:szCs w:val="20"/>
        </w:rPr>
        <w:t>LA MUNICIPALIDAD</w:t>
      </w:r>
      <w:r w:rsidRPr="00A44B6E">
        <w:rPr>
          <w:rFonts w:ascii="Times New Roman" w:eastAsia="Arial" w:hAnsi="Times New Roman" w:cs="Times New Roman"/>
          <w:szCs w:val="20"/>
        </w:rPr>
        <w:t xml:space="preserve"> representada por su </w:t>
      </w:r>
      <w:r w:rsidRPr="00A44B6E">
        <w:rPr>
          <w:rFonts w:ascii="Times New Roman" w:hAnsi="Times New Roman" w:cs="Times New Roman"/>
          <w:color w:val="000000"/>
          <w:szCs w:val="20"/>
        </w:rPr>
        <w:t xml:space="preserve">Intendente Sr. Ignacio José García </w:t>
      </w:r>
      <w:proofErr w:type="spellStart"/>
      <w:r w:rsidRPr="00A44B6E">
        <w:rPr>
          <w:rFonts w:ascii="Times New Roman" w:hAnsi="Times New Roman" w:cs="Times New Roman"/>
          <w:color w:val="000000"/>
          <w:szCs w:val="20"/>
        </w:rPr>
        <w:t>Aresca</w:t>
      </w:r>
      <w:proofErr w:type="spellEnd"/>
      <w:r w:rsidRPr="00A44B6E">
        <w:rPr>
          <w:rFonts w:ascii="Times New Roman" w:hAnsi="Times New Roman" w:cs="Times New Roman"/>
          <w:color w:val="000000"/>
          <w:szCs w:val="20"/>
        </w:rPr>
        <w:t xml:space="preserve">, D.N.I. Nº 20.873.633, con domicilio legal en </w:t>
      </w:r>
      <w:proofErr w:type="spellStart"/>
      <w:r w:rsidRPr="00A44B6E">
        <w:rPr>
          <w:rFonts w:ascii="Times New Roman" w:hAnsi="Times New Roman" w:cs="Times New Roman"/>
          <w:color w:val="000000"/>
          <w:szCs w:val="20"/>
        </w:rPr>
        <w:t>Bv.</w:t>
      </w:r>
      <w:proofErr w:type="spellEnd"/>
      <w:r w:rsidRPr="00A44B6E">
        <w:rPr>
          <w:rFonts w:ascii="Times New Roman" w:hAnsi="Times New Roman" w:cs="Times New Roman"/>
          <w:color w:val="000000"/>
          <w:szCs w:val="20"/>
        </w:rPr>
        <w:t xml:space="preserve"> 9 de Julio Nº 1187, de la ciudad de San Francisco, el cual se regirá por las siguientes cláusulas: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PRIMERA</w:t>
      </w:r>
      <w:r w:rsidRPr="00A44B6E">
        <w:rPr>
          <w:rFonts w:ascii="Times New Roman" w:eastAsia="Arial" w:hAnsi="Times New Roman" w:cs="Times New Roman"/>
          <w:b/>
          <w:szCs w:val="20"/>
        </w:rPr>
        <w:t>: OBJETO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b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</w:rPr>
        <w:t>LA MUNICIPALIDAD Y EL IAPCS</w:t>
      </w:r>
      <w:r w:rsidRPr="00A44B6E">
        <w:rPr>
          <w:rFonts w:ascii="Times New Roman" w:eastAsia="Arial" w:hAnsi="Times New Roman" w:cs="Times New Roman"/>
          <w:szCs w:val="20"/>
        </w:rPr>
        <w:t xml:space="preserve"> acuerdan el desarrollo del 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DIPLOMADO EN COMUNICACIÓN Y PERIODISMO DEPORTIVO, </w:t>
      </w:r>
      <w:r w:rsidRPr="00A44B6E">
        <w:rPr>
          <w:rFonts w:ascii="Times New Roman" w:eastAsia="Arial" w:hAnsi="Times New Roman" w:cs="Times New Roman"/>
          <w:szCs w:val="20"/>
        </w:rPr>
        <w:t>con una carga horaria de 100 horas reloj. La distribución, horario, contenido y modalidad se fijarán en Anexo a establecer y acordar por las partes.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b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SEGUNDA</w:t>
      </w:r>
      <w:r w:rsidRPr="00A44B6E">
        <w:rPr>
          <w:rFonts w:ascii="Times New Roman" w:eastAsia="Arial" w:hAnsi="Times New Roman" w:cs="Times New Roman"/>
          <w:b/>
          <w:szCs w:val="20"/>
        </w:rPr>
        <w:t>: RESPONSABILIDADES DEL IAPCS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1- Proveer docentes para el dictado de la capacitación y para las tutorías y corrección de trabajos finales, notificando con antelación cualquier cambio respecto de lo planificado. 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>2- Realizar el pago de honorarios a todos los docentes afectados a la presente instancia de formación.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>3- Designar un coordinador del Diplomado por parte del IAPCS.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>4- Realizar las gestiones administrativas correspondientes para la habilitación del Aula Virtual en el Campus de la UNVM y la carga del material de clase.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5- Diseñar el </w:t>
      </w:r>
      <w:proofErr w:type="spellStart"/>
      <w:r w:rsidRPr="00A44B6E">
        <w:rPr>
          <w:rFonts w:ascii="Times New Roman" w:eastAsia="Arial" w:hAnsi="Times New Roman" w:cs="Times New Roman"/>
          <w:szCs w:val="20"/>
        </w:rPr>
        <w:t>flyer</w:t>
      </w:r>
      <w:proofErr w:type="spellEnd"/>
      <w:r w:rsidRPr="00A44B6E">
        <w:rPr>
          <w:rFonts w:ascii="Times New Roman" w:eastAsia="Arial" w:hAnsi="Times New Roman" w:cs="Times New Roman"/>
          <w:szCs w:val="20"/>
        </w:rPr>
        <w:t xml:space="preserve"> de difusión de la instancia formativa.</w:t>
      </w:r>
    </w:p>
    <w:p w:rsidR="00A44B6E" w:rsidRPr="00A44B6E" w:rsidRDefault="00A44B6E" w:rsidP="00A44B6E">
      <w:pPr>
        <w:widowControl w:val="0"/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6- Gestión de las reuniones a través de plataforma Google </w:t>
      </w:r>
      <w:proofErr w:type="spellStart"/>
      <w:r w:rsidRPr="00A44B6E">
        <w:rPr>
          <w:rFonts w:ascii="Times New Roman" w:eastAsia="Arial" w:hAnsi="Times New Roman" w:cs="Times New Roman"/>
          <w:szCs w:val="20"/>
        </w:rPr>
        <w:t>Meet</w:t>
      </w:r>
      <w:proofErr w:type="spellEnd"/>
      <w:r w:rsidRPr="00A44B6E">
        <w:rPr>
          <w:rFonts w:ascii="Times New Roman" w:eastAsia="Arial" w:hAnsi="Times New Roman" w:cs="Times New Roman"/>
          <w:szCs w:val="20"/>
        </w:rPr>
        <w:t>, toma de asistencia, autoevaluación de los alumnos y evaluaciones docentes luego de cada encuentro.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7- Extender certificados de asistencia o aprobación a los participantes como responsable de la planificación y ejecución académica del Objeto del presente protocolo, conforme los cursantes cumplimenten con los requisitos preestablecidos. 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b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lastRenderedPageBreak/>
        <w:t>TERCERA</w:t>
      </w:r>
      <w:r w:rsidRPr="00A44B6E">
        <w:rPr>
          <w:rFonts w:ascii="Times New Roman" w:eastAsia="Arial" w:hAnsi="Times New Roman" w:cs="Times New Roman"/>
          <w:b/>
          <w:szCs w:val="20"/>
        </w:rPr>
        <w:t>: RESPONSABILIDADES DE LA MUNICIPALIDAD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44B6E">
        <w:rPr>
          <w:rFonts w:ascii="Times New Roman" w:hAnsi="Times New Roman" w:cs="Times New Roman"/>
          <w:szCs w:val="20"/>
        </w:rPr>
        <w:t>1- Tendrá a su cargo la organización operativa del encuentro, a saber: promoción, difusión.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44B6E">
        <w:rPr>
          <w:rFonts w:ascii="Times New Roman" w:hAnsi="Times New Roman" w:cs="Times New Roman"/>
          <w:szCs w:val="20"/>
        </w:rPr>
        <w:t xml:space="preserve">2- En compensación, </w:t>
      </w:r>
      <w:r w:rsidRPr="00A44B6E">
        <w:rPr>
          <w:rFonts w:ascii="Times New Roman" w:hAnsi="Times New Roman" w:cs="Times New Roman"/>
          <w:b/>
          <w:szCs w:val="20"/>
        </w:rPr>
        <w:t xml:space="preserve">LA MUNICIPALIDAD </w:t>
      </w:r>
      <w:r w:rsidRPr="00A44B6E">
        <w:rPr>
          <w:rFonts w:ascii="Times New Roman" w:hAnsi="Times New Roman" w:cs="Times New Roman"/>
          <w:szCs w:val="20"/>
        </w:rPr>
        <w:t xml:space="preserve">abonará al </w:t>
      </w:r>
      <w:r w:rsidRPr="00A44B6E">
        <w:rPr>
          <w:rFonts w:ascii="Times New Roman" w:hAnsi="Times New Roman" w:cs="Times New Roman"/>
          <w:b/>
          <w:szCs w:val="20"/>
        </w:rPr>
        <w:t xml:space="preserve">IAPCS </w:t>
      </w:r>
      <w:r w:rsidRPr="00A44B6E">
        <w:rPr>
          <w:rFonts w:ascii="Times New Roman" w:hAnsi="Times New Roman" w:cs="Times New Roman"/>
          <w:szCs w:val="20"/>
        </w:rPr>
        <w:t>la suma de Pesos Setenta mil ($70.000), a realizarse en un solo pago.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b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CUARTA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: ADMINISTRACIÓN DE LOS FONDOS.  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</w:rPr>
      </w:pPr>
      <w:r w:rsidRPr="00A44B6E">
        <w:rPr>
          <w:rFonts w:ascii="Times New Roman" w:hAnsi="Times New Roman" w:cs="Times New Roman"/>
          <w:szCs w:val="20"/>
        </w:rPr>
        <w:t>E</w:t>
      </w:r>
      <w:r w:rsidRPr="00A44B6E">
        <w:rPr>
          <w:rFonts w:ascii="Times New Roman" w:hAnsi="Times New Roman" w:cs="Times New Roman"/>
          <w:bCs/>
          <w:szCs w:val="20"/>
        </w:rPr>
        <w:t xml:space="preserve">stará a cargo de la Fundación de la Universidad Nacional de Villa María de acuerdo al Convenio suscripto oportunamente entre dicha Fundación y el Instituto Académico Pedagógico de Ciencias Sociales. </w:t>
      </w:r>
      <w:r w:rsidRPr="00A44B6E">
        <w:rPr>
          <w:rFonts w:ascii="Times New Roman" w:hAnsi="Times New Roman" w:cs="Times New Roman"/>
          <w:iCs/>
          <w:color w:val="222222"/>
          <w:szCs w:val="20"/>
        </w:rPr>
        <w:t>Las partes acuerdan que el monto otorgado en el marco del previsto Protocolo de Trabajo, reviste el carácter de subsidio no reintegrable y será destinado a los gastos e insumos que requieran el cumplimiento del objeto del presente.-</w:t>
      </w:r>
    </w:p>
    <w:p w:rsidR="00A44B6E" w:rsidRPr="00A44B6E" w:rsidRDefault="00A44B6E" w:rsidP="00A44B6E">
      <w:pPr>
        <w:rPr>
          <w:rFonts w:ascii="Times New Roman" w:hAnsi="Times New Roman" w:cs="Times New Roman"/>
          <w:iCs/>
          <w:color w:val="222222"/>
        </w:rPr>
      </w:pPr>
      <w:r w:rsidRPr="00A44B6E">
        <w:rPr>
          <w:rFonts w:ascii="Times New Roman" w:hAnsi="Times New Roman" w:cs="Times New Roman"/>
          <w:iCs/>
          <w:color w:val="222222"/>
        </w:rPr>
        <w:t xml:space="preserve">Las partes convienen que los pagos correspondientes serán percibidos por la Fundación de la Universidad Nacional de Villa María, </w:t>
      </w:r>
    </w:p>
    <w:p w:rsidR="00A44B6E" w:rsidRPr="00A44B6E" w:rsidRDefault="00A44B6E" w:rsidP="00A44B6E">
      <w:pPr>
        <w:rPr>
          <w:rFonts w:ascii="Times New Roman" w:hAnsi="Times New Roman" w:cs="Times New Roman"/>
        </w:rPr>
      </w:pPr>
      <w:r w:rsidRPr="00A44B6E">
        <w:rPr>
          <w:rFonts w:ascii="Times New Roman" w:hAnsi="Times New Roman" w:cs="Times New Roman"/>
        </w:rPr>
        <w:t xml:space="preserve">Banco: Banco Patagonia Sucursal Villa María- 341. </w:t>
      </w:r>
    </w:p>
    <w:p w:rsidR="00A44B6E" w:rsidRPr="00A44B6E" w:rsidRDefault="00A44B6E" w:rsidP="00A44B6E">
      <w:pPr>
        <w:rPr>
          <w:rFonts w:ascii="Times New Roman" w:hAnsi="Times New Roman" w:cs="Times New Roman"/>
        </w:rPr>
      </w:pPr>
      <w:r w:rsidRPr="00A44B6E">
        <w:rPr>
          <w:rFonts w:ascii="Times New Roman" w:hAnsi="Times New Roman" w:cs="Times New Roman"/>
        </w:rPr>
        <w:t xml:space="preserve">Cuenta Bancaria: FUNDACIÓN DE LA UNIVERSIDAD NACIONAL DE VILLA MARIA </w:t>
      </w:r>
    </w:p>
    <w:p w:rsidR="00A44B6E" w:rsidRPr="00A44B6E" w:rsidRDefault="00A44B6E" w:rsidP="00A44B6E">
      <w:pPr>
        <w:rPr>
          <w:rFonts w:ascii="Times New Roman" w:hAnsi="Times New Roman" w:cs="Times New Roman"/>
        </w:rPr>
      </w:pPr>
      <w:r w:rsidRPr="00A44B6E">
        <w:rPr>
          <w:rFonts w:ascii="Times New Roman" w:hAnsi="Times New Roman" w:cs="Times New Roman"/>
        </w:rPr>
        <w:t xml:space="preserve">CUIT: 30-66941569-5 </w:t>
      </w:r>
    </w:p>
    <w:p w:rsidR="00A44B6E" w:rsidRPr="00A44B6E" w:rsidRDefault="00A44B6E" w:rsidP="00A44B6E">
      <w:pPr>
        <w:rPr>
          <w:rFonts w:ascii="Times New Roman" w:hAnsi="Times New Roman" w:cs="Times New Roman"/>
        </w:rPr>
      </w:pPr>
      <w:r w:rsidRPr="00A44B6E">
        <w:rPr>
          <w:rFonts w:ascii="Times New Roman" w:hAnsi="Times New Roman" w:cs="Times New Roman"/>
        </w:rPr>
        <w:t xml:space="preserve">CUENTA N°: 341-341634452-000 </w:t>
      </w:r>
    </w:p>
    <w:p w:rsidR="00A44B6E" w:rsidRPr="00A44B6E" w:rsidRDefault="00A44B6E" w:rsidP="00A44B6E">
      <w:pPr>
        <w:rPr>
          <w:rFonts w:ascii="Times New Roman" w:hAnsi="Times New Roman" w:cs="Times New Roman"/>
        </w:rPr>
      </w:pPr>
      <w:r w:rsidRPr="00A44B6E">
        <w:rPr>
          <w:rFonts w:ascii="Times New Roman" w:hAnsi="Times New Roman" w:cs="Times New Roman"/>
        </w:rPr>
        <w:t>CBU: 0340341700341634452002</w:t>
      </w:r>
    </w:p>
    <w:p w:rsidR="00A44B6E" w:rsidRPr="00A44B6E" w:rsidRDefault="00A44B6E" w:rsidP="00A44B6E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QUINTA</w:t>
      </w:r>
      <w:r w:rsidRPr="00A44B6E">
        <w:rPr>
          <w:rFonts w:ascii="Times New Roman" w:eastAsia="Arial" w:hAnsi="Times New Roman" w:cs="Times New Roman"/>
          <w:b/>
          <w:szCs w:val="20"/>
        </w:rPr>
        <w:t xml:space="preserve">: INDIVIDUALIDAD Y AUTONOMÍA DE LAS PARTES: </w:t>
      </w:r>
      <w:r w:rsidRPr="00A44B6E">
        <w:rPr>
          <w:rFonts w:ascii="Times New Roman" w:eastAsia="Arial" w:hAnsi="Times New Roman" w:cs="Times New Roman"/>
          <w:szCs w:val="20"/>
        </w:rPr>
        <w:t>Se deja constancia de que la suscripción del presente Protocolo no significa ningún obstáculo para que las partes signatarias, en forma conjunta o individual, puedan concertar convenios similares que involucren a otras entidades o instituciones, interesadas en fines análogos.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SEXTA:</w:t>
      </w:r>
      <w:r w:rsidRPr="00A44B6E">
        <w:rPr>
          <w:rFonts w:ascii="Times New Roman" w:eastAsia="Arial" w:hAnsi="Times New Roman" w:cs="Times New Roman"/>
        </w:rPr>
        <w:t xml:space="preserve"> </w:t>
      </w:r>
      <w:r w:rsidRPr="00A44B6E">
        <w:rPr>
          <w:rFonts w:ascii="Times New Roman" w:eastAsia="Arial" w:hAnsi="Times New Roman" w:cs="Times New Roman"/>
          <w:b/>
          <w:szCs w:val="20"/>
        </w:rPr>
        <w:t>VIGENCIA DEL CONVENIO:</w:t>
      </w:r>
      <w:r w:rsidRPr="00A44B6E">
        <w:rPr>
          <w:rFonts w:ascii="Times New Roman" w:eastAsia="Arial" w:hAnsi="Times New Roman" w:cs="Times New Roman"/>
          <w:szCs w:val="20"/>
        </w:rPr>
        <w:t xml:space="preserve"> El presente Protocolo regirá a partir de su firma y mantendrá su vigencia durante el desarrollo de todas las actividades inherentes al cumplimiento del objeto del presente protocolo.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>Si ninguna de las partes comunicara su intención de denunciarlo mediante comunicación fehaciente con treinta (30) días de anticipación, debiendo cumplirse hasta su terminación, los planes de trabajo acordados previamente y la presentación del informe final a fin de evaluar el cumplimiento de los objetivos planteados.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b/>
          <w:szCs w:val="20"/>
        </w:rPr>
      </w:pPr>
      <w:r w:rsidRPr="00A44B6E">
        <w:rPr>
          <w:rFonts w:ascii="Times New Roman" w:eastAsia="Arial" w:hAnsi="Times New Roman" w:cs="Times New Roman"/>
          <w:b/>
          <w:szCs w:val="20"/>
          <w:u w:val="single"/>
        </w:rPr>
        <w:t>SEPTIMA</w:t>
      </w:r>
      <w:r w:rsidRPr="00A44B6E">
        <w:rPr>
          <w:rFonts w:ascii="Times New Roman" w:eastAsia="Arial" w:hAnsi="Times New Roman" w:cs="Times New Roman"/>
          <w:b/>
          <w:szCs w:val="20"/>
        </w:rPr>
        <w:t>: DOMICILIO – JURISDICCIÓN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szCs w:val="20"/>
        </w:rPr>
      </w:pPr>
      <w:r w:rsidRPr="00A44B6E">
        <w:rPr>
          <w:rFonts w:ascii="Times New Roman" w:eastAsia="Arial" w:hAnsi="Times New Roman" w:cs="Times New Roman"/>
          <w:szCs w:val="20"/>
        </w:rPr>
        <w:t xml:space="preserve">Para todos los efectos legales y procesales del presente Protocolo, las partes agotarán las instancias de diálogo y consenso, y en caso de no llegar a un acuerdo, se someterán a la jurisdicción de los Tribunales Federales de la Ciudad de Villa María, renunciando expresamente a cualquier otro fuero que por derecho les pudiera corresponder. Las partes constituyen domicilio en los lugares enunciados en el encabezamiento, donde serán válidas </w:t>
      </w:r>
      <w:r w:rsidRPr="00A44B6E">
        <w:rPr>
          <w:rFonts w:ascii="Times New Roman" w:eastAsia="Arial" w:hAnsi="Times New Roman" w:cs="Times New Roman"/>
          <w:szCs w:val="20"/>
        </w:rPr>
        <w:lastRenderedPageBreak/>
        <w:t>todas las notificaciones judiciales o extrajudiciales que se originen por el desarrollo del Protocolo suscripto.</w:t>
      </w:r>
    </w:p>
    <w:p w:rsidR="00A44B6E" w:rsidRPr="00A44B6E" w:rsidRDefault="00A44B6E" w:rsidP="00A44B6E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Cs w:val="20"/>
        </w:rPr>
      </w:pPr>
      <w:r w:rsidRPr="00A44B6E">
        <w:rPr>
          <w:rFonts w:ascii="Times New Roman" w:eastAsia="Arial" w:hAnsi="Times New Roman" w:cs="Times New Roman"/>
          <w:color w:val="000000"/>
          <w:szCs w:val="20"/>
        </w:rPr>
        <w:t>En la Ciudad de San Francisco, Provincia de Córdoba, a los veintitrés días del mes de octubre del año dos mil veintiuno, en prueba de conformidad las partes suscriben dos ejemplares de un mismo tenor y a un solo efecto.</w:t>
      </w:r>
    </w:p>
    <w:tbl>
      <w:tblPr>
        <w:tblW w:w="8535" w:type="dxa"/>
        <w:jc w:val="center"/>
        <w:tblLayout w:type="fixed"/>
        <w:tblLook w:val="04A0"/>
      </w:tblPr>
      <w:tblGrid>
        <w:gridCol w:w="3970"/>
        <w:gridCol w:w="595"/>
        <w:gridCol w:w="3970"/>
      </w:tblGrid>
      <w:tr w:rsidR="00A44B6E" w:rsidRPr="00A44B6E" w:rsidTr="00A44B6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44B6E" w:rsidRPr="00A44B6E" w:rsidRDefault="00A44B6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A44B6E">
              <w:rPr>
                <w:rFonts w:ascii="Times New Roman" w:eastAsia="Arial" w:hAnsi="Times New Roman" w:cs="Times New Roman"/>
                <w:b/>
                <w:i/>
                <w:color w:val="000000"/>
                <w:szCs w:val="20"/>
              </w:rPr>
              <w:t xml:space="preserve">Lic. Ignacio García </w:t>
            </w:r>
            <w:proofErr w:type="spellStart"/>
            <w:r w:rsidRPr="00A44B6E">
              <w:rPr>
                <w:rFonts w:ascii="Times New Roman" w:eastAsia="Arial" w:hAnsi="Times New Roman" w:cs="Times New Roman"/>
                <w:b/>
                <w:i/>
                <w:color w:val="000000"/>
                <w:szCs w:val="20"/>
              </w:rPr>
              <w:t>Aresca</w:t>
            </w:r>
            <w:proofErr w:type="spellEnd"/>
          </w:p>
          <w:p w:rsidR="00A44B6E" w:rsidRPr="00A44B6E" w:rsidRDefault="00A44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44B6E">
              <w:rPr>
                <w:rFonts w:ascii="Times New Roman" w:eastAsia="Arial" w:hAnsi="Times New Roman" w:cs="Times New Roman"/>
                <w:color w:val="000000"/>
                <w:szCs w:val="20"/>
              </w:rPr>
              <w:t>Intendente</w:t>
            </w:r>
          </w:p>
          <w:p w:rsidR="00A44B6E" w:rsidRPr="00A44B6E" w:rsidRDefault="00A44B6E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  <w:lang w:eastAsia="es-ES"/>
              </w:rPr>
            </w:pPr>
            <w:r w:rsidRPr="00A44B6E">
              <w:rPr>
                <w:rFonts w:ascii="Times New Roman" w:eastAsia="Arial" w:hAnsi="Times New Roman" w:cs="Times New Roman"/>
                <w:szCs w:val="20"/>
              </w:rPr>
              <w:t>Municipalidad de San Francisco</w:t>
            </w:r>
            <w:bookmarkStart w:id="0" w:name="_GoBack"/>
            <w:bookmarkEnd w:id="0"/>
          </w:p>
        </w:tc>
        <w:tc>
          <w:tcPr>
            <w:tcW w:w="595" w:type="dxa"/>
          </w:tcPr>
          <w:p w:rsidR="00A44B6E" w:rsidRPr="00A44B6E" w:rsidRDefault="00A44B6E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44B6E" w:rsidRPr="00A44B6E" w:rsidRDefault="00A44B6E">
            <w:pPr>
              <w:pStyle w:val="Ttulo1"/>
              <w:spacing w:before="120" w:line="360" w:lineRule="auto"/>
              <w:rPr>
                <w:rFonts w:ascii="Times New Roman" w:eastAsia="Arial" w:hAnsi="Times New Roman" w:cs="Times New Roman"/>
                <w:i/>
                <w:color w:val="000000"/>
                <w:sz w:val="22"/>
                <w:szCs w:val="20"/>
              </w:rPr>
            </w:pPr>
            <w:proofErr w:type="spellStart"/>
            <w:r w:rsidRPr="00A44B6E">
              <w:rPr>
                <w:rFonts w:ascii="Times New Roman" w:eastAsia="Arial" w:hAnsi="Times New Roman" w:cs="Times New Roman"/>
                <w:i/>
                <w:color w:val="000000"/>
                <w:sz w:val="22"/>
                <w:szCs w:val="20"/>
              </w:rPr>
              <w:t>Mgter</w:t>
            </w:r>
            <w:proofErr w:type="spellEnd"/>
            <w:r w:rsidRPr="00A44B6E">
              <w:rPr>
                <w:rFonts w:ascii="Times New Roman" w:eastAsia="Arial" w:hAnsi="Times New Roman" w:cs="Times New Roman"/>
                <w:i/>
                <w:color w:val="000000"/>
                <w:sz w:val="22"/>
                <w:szCs w:val="20"/>
              </w:rPr>
              <w:t xml:space="preserve"> Gabriel Suarez </w:t>
            </w:r>
            <w:proofErr w:type="spellStart"/>
            <w:r w:rsidRPr="00A44B6E">
              <w:rPr>
                <w:rFonts w:ascii="Times New Roman" w:eastAsia="Arial" w:hAnsi="Times New Roman" w:cs="Times New Roman"/>
                <w:i/>
                <w:color w:val="000000"/>
                <w:sz w:val="22"/>
                <w:szCs w:val="20"/>
              </w:rPr>
              <w:t>Fossaceca</w:t>
            </w:r>
            <w:proofErr w:type="spellEnd"/>
          </w:p>
          <w:p w:rsidR="00A44B6E" w:rsidRPr="00A44B6E" w:rsidRDefault="00A44B6E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44B6E">
              <w:rPr>
                <w:rFonts w:ascii="Times New Roman" w:eastAsia="Arial" w:hAnsi="Times New Roman" w:cs="Times New Roman"/>
                <w:szCs w:val="20"/>
              </w:rPr>
              <w:t>Decano</w:t>
            </w:r>
          </w:p>
          <w:p w:rsidR="00A44B6E" w:rsidRPr="00A44B6E" w:rsidRDefault="00A44B6E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/>
                <w:szCs w:val="20"/>
              </w:rPr>
            </w:pPr>
            <w:r w:rsidRPr="00A44B6E">
              <w:rPr>
                <w:rFonts w:ascii="Times New Roman" w:eastAsia="Arial" w:hAnsi="Times New Roman" w:cs="Times New Roman"/>
                <w:szCs w:val="20"/>
              </w:rPr>
              <w:t>Instituto A. P. de Ciencias Sociales</w:t>
            </w:r>
          </w:p>
          <w:p w:rsidR="00A44B6E" w:rsidRPr="00A44B6E" w:rsidRDefault="00A44B6E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  <w:lang w:eastAsia="es-ES"/>
              </w:rPr>
            </w:pPr>
            <w:r w:rsidRPr="00A44B6E">
              <w:rPr>
                <w:rFonts w:ascii="Times New Roman" w:eastAsia="Arial" w:hAnsi="Times New Roman" w:cs="Times New Roman"/>
                <w:szCs w:val="20"/>
              </w:rPr>
              <w:t>Universidad Nacional de Villa María</w:t>
            </w:r>
          </w:p>
        </w:tc>
      </w:tr>
    </w:tbl>
    <w:p w:rsidR="00A44B6E" w:rsidRPr="00A44B6E" w:rsidRDefault="00A44B6E" w:rsidP="00A44B6E">
      <w:pPr>
        <w:spacing w:line="360" w:lineRule="auto"/>
        <w:rPr>
          <w:rFonts w:ascii="Times New Roman" w:eastAsia="Arial" w:hAnsi="Times New Roman" w:cs="Times New Roman"/>
          <w:szCs w:val="20"/>
          <w:lang w:eastAsia="es-ES"/>
        </w:rPr>
      </w:pPr>
    </w:p>
    <w:p w:rsidR="00A44B6E" w:rsidRPr="00A44B6E" w:rsidRDefault="00A44B6E" w:rsidP="00A44B6E">
      <w:pPr>
        <w:spacing w:line="360" w:lineRule="auto"/>
        <w:rPr>
          <w:rFonts w:ascii="Times New Roman" w:eastAsia="Arial" w:hAnsi="Times New Roman" w:cs="Times New Roman"/>
          <w:szCs w:val="20"/>
        </w:rPr>
      </w:pPr>
    </w:p>
    <w:p w:rsidR="00A44B6E" w:rsidRPr="00A44B6E" w:rsidRDefault="00A44B6E" w:rsidP="00A44B6E">
      <w:pPr>
        <w:spacing w:line="360" w:lineRule="auto"/>
        <w:rPr>
          <w:rFonts w:ascii="Times New Roman" w:eastAsia="Arial" w:hAnsi="Times New Roman" w:cs="Times New Roman"/>
          <w:szCs w:val="20"/>
        </w:rPr>
      </w:pPr>
    </w:p>
    <w:p w:rsidR="001E433D" w:rsidRPr="00A44B6E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B4" w:rsidRPr="00A44B6E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A44B6E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4BD5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50002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23AF"/>
    <w:rsid w:val="00A1306F"/>
    <w:rsid w:val="00A14304"/>
    <w:rsid w:val="00A146E5"/>
    <w:rsid w:val="00A2237A"/>
    <w:rsid w:val="00A2296A"/>
    <w:rsid w:val="00A302BF"/>
    <w:rsid w:val="00A412C1"/>
    <w:rsid w:val="00A44B6E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D7DE1"/>
    <w:rsid w:val="00AE5699"/>
    <w:rsid w:val="00B10C4B"/>
    <w:rsid w:val="00B20591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561EA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91787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paragraph" w:styleId="Ttulo1">
    <w:name w:val="heading 1"/>
    <w:basedOn w:val="Normal"/>
    <w:next w:val="Normal"/>
    <w:link w:val="Ttulo1Car"/>
    <w:uiPriority w:val="9"/>
    <w:qFormat/>
    <w:rsid w:val="00A44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44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2021-07-16T11:16:00Z</cp:lastPrinted>
  <dcterms:created xsi:type="dcterms:W3CDTF">2021-11-25T13:45:00Z</dcterms:created>
  <dcterms:modified xsi:type="dcterms:W3CDTF">2021-11-26T16:01:00Z</dcterms:modified>
</cp:coreProperties>
</file>