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397978">
        <w:rPr>
          <w:rFonts w:ascii="Times New Roman" w:hAnsi="Times New Roman"/>
          <w:b/>
          <w:sz w:val="24"/>
          <w:szCs w:val="24"/>
          <w:u w:val="single"/>
        </w:rPr>
        <w:t>63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7E541A" w:rsidRPr="007E541A" w:rsidRDefault="00981BC8" w:rsidP="007E541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E541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7E541A" w:rsidRPr="007E541A">
        <w:rPr>
          <w:rFonts w:ascii="Times New Roman" w:hAnsi="Times New Roman" w:cs="Times New Roman"/>
          <w:sz w:val="24"/>
          <w:szCs w:val="24"/>
        </w:rPr>
        <w:t xml:space="preserve"> </w:t>
      </w:r>
      <w:r w:rsidR="007E541A" w:rsidRPr="007E541A">
        <w:rPr>
          <w:rFonts w:ascii="Times New Roman" w:hAnsi="Times New Roman" w:cs="Times New Roman"/>
          <w:b/>
          <w:sz w:val="24"/>
          <w:szCs w:val="24"/>
        </w:rPr>
        <w:t>PRORRÓGASE</w:t>
      </w:r>
      <w:r w:rsidR="007E541A" w:rsidRPr="007E541A">
        <w:rPr>
          <w:rFonts w:ascii="Times New Roman" w:hAnsi="Times New Roman" w:cs="Times New Roman"/>
          <w:sz w:val="24"/>
          <w:szCs w:val="24"/>
        </w:rPr>
        <w:t xml:space="preserve"> el plazo establecido en el Art. 1º) de la Ordenanza Nº 6917, para todo el período fiscal 2022.</w:t>
      </w:r>
    </w:p>
    <w:p w:rsidR="007E541A" w:rsidRPr="007E541A" w:rsidRDefault="007E541A" w:rsidP="007E541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E541A">
        <w:rPr>
          <w:rFonts w:ascii="Times New Roman" w:hAnsi="Times New Roman" w:cs="Times New Roman"/>
          <w:b/>
          <w:sz w:val="24"/>
          <w:szCs w:val="24"/>
        </w:rPr>
        <w:t>Art.2º).-</w:t>
      </w:r>
      <w:r w:rsidRPr="007E541A">
        <w:rPr>
          <w:rFonts w:ascii="Times New Roman" w:hAnsi="Times New Roman" w:cs="Times New Roman"/>
          <w:sz w:val="24"/>
          <w:szCs w:val="24"/>
        </w:rPr>
        <w:t xml:space="preserve">  </w:t>
      </w:r>
      <w:r w:rsidRPr="007E541A">
        <w:rPr>
          <w:rFonts w:ascii="Times New Roman" w:hAnsi="Times New Roman" w:cs="Times New Roman"/>
          <w:sz w:val="24"/>
          <w:szCs w:val="24"/>
        </w:rPr>
        <w:tab/>
      </w:r>
      <w:r w:rsidRPr="007E541A">
        <w:rPr>
          <w:rFonts w:ascii="Times New Roman" w:hAnsi="Times New Roman" w:cs="Times New Roman"/>
          <w:b/>
          <w:sz w:val="24"/>
          <w:szCs w:val="24"/>
        </w:rPr>
        <w:t>MODIFÍCASE</w:t>
      </w:r>
      <w:r w:rsidRPr="007E541A">
        <w:rPr>
          <w:rFonts w:ascii="Times New Roman" w:hAnsi="Times New Roman" w:cs="Times New Roman"/>
          <w:sz w:val="24"/>
          <w:szCs w:val="24"/>
        </w:rPr>
        <w:t xml:space="preserve"> el Art. 1º) de la Ordenanza Nº 6917, el que quedará redactado de la siguiente manera: “</w:t>
      </w:r>
      <w:proofErr w:type="spellStart"/>
      <w:r w:rsidRPr="007E541A">
        <w:rPr>
          <w:rFonts w:ascii="Times New Roman" w:hAnsi="Times New Roman" w:cs="Times New Roman"/>
          <w:sz w:val="24"/>
          <w:szCs w:val="24"/>
        </w:rPr>
        <w:t>Establécese</w:t>
      </w:r>
      <w:proofErr w:type="spellEnd"/>
      <w:r w:rsidRPr="007E541A">
        <w:rPr>
          <w:rFonts w:ascii="Times New Roman" w:hAnsi="Times New Roman" w:cs="Times New Roman"/>
          <w:sz w:val="24"/>
          <w:szCs w:val="24"/>
        </w:rPr>
        <w:t xml:space="preserve"> el Programa Contribuyente Cumplidor por el período fiscal 2022, a los efectos de premiar a los contribuyentes que cumplan las siguientes condiciones:</w:t>
      </w:r>
    </w:p>
    <w:p w:rsidR="007E541A" w:rsidRPr="007E541A" w:rsidRDefault="007E541A" w:rsidP="007E54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1A">
        <w:rPr>
          <w:rFonts w:ascii="Times New Roman" w:hAnsi="Times New Roman" w:cs="Times New Roman"/>
          <w:sz w:val="24"/>
          <w:szCs w:val="24"/>
        </w:rPr>
        <w:t>Que estén  al día  en la Tasa bajo análisis.</w:t>
      </w:r>
    </w:p>
    <w:p w:rsidR="007E541A" w:rsidRPr="007E541A" w:rsidRDefault="007E541A" w:rsidP="007E54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1A">
        <w:rPr>
          <w:rFonts w:ascii="Times New Roman" w:hAnsi="Times New Roman" w:cs="Times New Roman"/>
          <w:sz w:val="24"/>
          <w:szCs w:val="24"/>
        </w:rPr>
        <w:t>Que desde el mes de Enero de 2020, hayan abonado la tasa respectiva en tiempo y forma, ya sea de Contado o en Cuotas, y en este último caso se evaluará que lo hayan hecho en el 1º vencimiento.</w:t>
      </w:r>
    </w:p>
    <w:p w:rsidR="007E541A" w:rsidRPr="007E541A" w:rsidRDefault="007E541A" w:rsidP="007E54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1A">
        <w:rPr>
          <w:rFonts w:ascii="Times New Roman" w:hAnsi="Times New Roman" w:cs="Times New Roman"/>
          <w:sz w:val="24"/>
          <w:szCs w:val="24"/>
        </w:rPr>
        <w:t>No haberse acogido a planes de pagos en los últimos 5 años.</w:t>
      </w:r>
    </w:p>
    <w:p w:rsidR="007E541A" w:rsidRDefault="007E541A" w:rsidP="007E54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1A">
        <w:rPr>
          <w:rFonts w:ascii="Times New Roman" w:hAnsi="Times New Roman" w:cs="Times New Roman"/>
          <w:sz w:val="24"/>
          <w:szCs w:val="24"/>
        </w:rPr>
        <w:t>Además, para el caso de los contribuyentes de Comercio será requisito necesario que cuenten con CUIM (Clave Única de Identificación Municipal).”</w:t>
      </w:r>
    </w:p>
    <w:p w:rsidR="007E541A" w:rsidRPr="007E541A" w:rsidRDefault="007E541A" w:rsidP="00095240">
      <w:pPr>
        <w:spacing w:after="0" w:line="240" w:lineRule="auto"/>
        <w:ind w:left="1230"/>
        <w:jc w:val="both"/>
        <w:rPr>
          <w:rFonts w:ascii="Times New Roman" w:hAnsi="Times New Roman" w:cs="Times New Roman"/>
          <w:sz w:val="24"/>
          <w:szCs w:val="24"/>
        </w:rPr>
      </w:pPr>
    </w:p>
    <w:p w:rsidR="007E541A" w:rsidRPr="007E541A" w:rsidRDefault="007E541A" w:rsidP="007E541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E541A">
        <w:rPr>
          <w:rFonts w:ascii="Times New Roman" w:hAnsi="Times New Roman" w:cs="Times New Roman"/>
          <w:b/>
          <w:sz w:val="24"/>
          <w:szCs w:val="24"/>
        </w:rPr>
        <w:t>Art.3º).-</w:t>
      </w:r>
      <w:r w:rsidRPr="007E541A">
        <w:rPr>
          <w:rFonts w:ascii="Times New Roman" w:hAnsi="Times New Roman" w:cs="Times New Roman"/>
          <w:sz w:val="24"/>
          <w:szCs w:val="24"/>
        </w:rPr>
        <w:t xml:space="preserve"> </w:t>
      </w:r>
      <w:r w:rsidRPr="007E541A">
        <w:rPr>
          <w:rFonts w:ascii="Times New Roman" w:hAnsi="Times New Roman" w:cs="Times New Roman"/>
          <w:b/>
          <w:sz w:val="24"/>
          <w:szCs w:val="24"/>
        </w:rPr>
        <w:t>MODIFÍCASE</w:t>
      </w:r>
      <w:r w:rsidRPr="007E541A">
        <w:rPr>
          <w:rFonts w:ascii="Times New Roman" w:hAnsi="Times New Roman" w:cs="Times New Roman"/>
          <w:sz w:val="24"/>
          <w:szCs w:val="24"/>
        </w:rPr>
        <w:t xml:space="preserve"> el Art. 2º) de la citada Ordenanza, en relación a las Tasas Comprendidas por el mencionado beneficio, quedando redactada de la siguiente forma: “Tasas Comprendidas: Tasa que Incide sobre los Inmuebles, Tasa que Incide sobre los Vehículos Automotores, Acoplados y Similares, Tasa que Incide sobre la Actividad Comercial, Industrial y de Servicios, Tasa  sobre los Servicios Sanitarios (tasa básica) y Tasa por Servicios relacionados  a los Cementerios.”</w:t>
      </w:r>
    </w:p>
    <w:p w:rsidR="00A06B34" w:rsidRPr="007E541A" w:rsidRDefault="007E541A" w:rsidP="007E541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E541A">
        <w:rPr>
          <w:rFonts w:ascii="Times New Roman" w:hAnsi="Times New Roman" w:cs="Times New Roman"/>
          <w:b/>
          <w:sz w:val="24"/>
          <w:szCs w:val="24"/>
        </w:rPr>
        <w:t>Art.4º).-</w:t>
      </w:r>
      <w:r w:rsidRPr="007E541A">
        <w:rPr>
          <w:rFonts w:ascii="Times New Roman" w:hAnsi="Times New Roman" w:cs="Times New Roman"/>
          <w:sz w:val="24"/>
          <w:szCs w:val="24"/>
        </w:rPr>
        <w:t xml:space="preserve"> </w:t>
      </w:r>
      <w:r w:rsidRPr="007E541A">
        <w:rPr>
          <w:rFonts w:ascii="Times New Roman" w:hAnsi="Times New Roman" w:cs="Times New Roman"/>
          <w:b/>
          <w:sz w:val="24"/>
          <w:szCs w:val="24"/>
        </w:rPr>
        <w:t>MODIFÍCASE</w:t>
      </w:r>
      <w:r w:rsidRPr="007E541A">
        <w:rPr>
          <w:rFonts w:ascii="Times New Roman" w:hAnsi="Times New Roman" w:cs="Times New Roman"/>
          <w:sz w:val="24"/>
          <w:szCs w:val="24"/>
        </w:rPr>
        <w:t xml:space="preserve"> el Art. 3º) de la Ordenanza Nº 6917, en relación a la  Premiación para la Tasa de Comercio, la cual quedara redactada de la siguiente manera: “Para la Tasa de Comercio: Los beneficiarios serán premiados con equipamiento laboral o de oficina por un monto de $ 40.000</w:t>
      </w:r>
      <w:r>
        <w:rPr>
          <w:rFonts w:ascii="Times New Roman" w:hAnsi="Times New Roman" w:cs="Times New Roman"/>
          <w:sz w:val="24"/>
          <w:szCs w:val="24"/>
        </w:rPr>
        <w:t>,00 cada uno”</w:t>
      </w:r>
    </w:p>
    <w:p w:rsidR="001E433D" w:rsidRPr="00AC1C16" w:rsidRDefault="007E541A" w:rsidP="009137D1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Art.5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AE5699">
        <w:rPr>
          <w:rFonts w:ascii="Times New Roman" w:hAnsi="Times New Roman" w:cs="Times New Roman"/>
          <w:sz w:val="24"/>
          <w:szCs w:val="24"/>
        </w:rPr>
        <w:t>veinti</w:t>
      </w:r>
      <w:r w:rsidR="009137D1">
        <w:rPr>
          <w:rFonts w:ascii="Times New Roman" w:hAnsi="Times New Roman" w:cs="Times New Roman"/>
          <w:sz w:val="24"/>
          <w:szCs w:val="24"/>
        </w:rPr>
        <w:t>cuatro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9137D1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3DD"/>
    <w:multiLevelType w:val="hybridMultilevel"/>
    <w:tmpl w:val="B14405AA"/>
    <w:lvl w:ilvl="0" w:tplc="2C0A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95240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97978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35A8C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378AB"/>
    <w:rsid w:val="00762C31"/>
    <w:rsid w:val="00763094"/>
    <w:rsid w:val="00775C9D"/>
    <w:rsid w:val="00794854"/>
    <w:rsid w:val="007B15B4"/>
    <w:rsid w:val="007B4283"/>
    <w:rsid w:val="007E541A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E5699"/>
    <w:rsid w:val="00B10C4B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E0E5B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6</cp:revision>
  <cp:lastPrinted>2021-07-16T11:16:00Z</cp:lastPrinted>
  <dcterms:created xsi:type="dcterms:W3CDTF">2021-11-25T13:35:00Z</dcterms:created>
  <dcterms:modified xsi:type="dcterms:W3CDTF">2021-11-25T13:41:00Z</dcterms:modified>
</cp:coreProperties>
</file>