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53"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w:t>
      </w:r>
      <w:r w:rsidR="00367FAF">
        <w:rPr>
          <w:rFonts w:ascii="Times New Roman" w:hAnsi="Times New Roman"/>
          <w:b/>
          <w:sz w:val="24"/>
          <w:szCs w:val="24"/>
          <w:u w:val="single"/>
        </w:rPr>
        <w:t>E</w:t>
      </w:r>
    </w:p>
    <w:p w:rsidR="00367FAF" w:rsidRPr="006819B1" w:rsidRDefault="00367FAF" w:rsidP="00120951">
      <w:pPr>
        <w:spacing w:line="240" w:lineRule="auto"/>
        <w:rPr>
          <w:rFonts w:ascii="Times New Roman" w:hAnsi="Times New Roman"/>
          <w:b/>
          <w:sz w:val="24"/>
          <w:szCs w:val="24"/>
          <w:u w:val="single"/>
        </w:rPr>
      </w:pPr>
    </w:p>
    <w:p w:rsidR="00661889" w:rsidRDefault="001C5A12" w:rsidP="00661889">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730</w:t>
      </w:r>
      <w:r w:rsidR="00661889">
        <w:rPr>
          <w:rFonts w:ascii="Times New Roman" w:hAnsi="Times New Roman"/>
          <w:b/>
          <w:sz w:val="24"/>
          <w:szCs w:val="24"/>
          <w:u w:val="single"/>
        </w:rPr>
        <w:t>6</w:t>
      </w:r>
    </w:p>
    <w:p w:rsidR="00D41D5B" w:rsidRPr="006819B1" w:rsidRDefault="00FE45D6" w:rsidP="00126433">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57057C">
      <w:pPr>
        <w:pStyle w:val="Textosinformato"/>
        <w:jc w:val="both"/>
        <w:rPr>
          <w:rFonts w:ascii="Times New Roman" w:hAnsi="Times New Roman"/>
          <w:b/>
          <w:spacing w:val="30"/>
          <w:sz w:val="24"/>
          <w:szCs w:val="24"/>
          <w:u w:val="single"/>
        </w:rPr>
      </w:pPr>
    </w:p>
    <w:p w:rsidR="00BA6A24" w:rsidRPr="0057057C" w:rsidRDefault="00981BC8" w:rsidP="00126433">
      <w:pPr>
        <w:widowControl w:val="0"/>
        <w:spacing w:line="240" w:lineRule="auto"/>
        <w:ind w:left="900" w:hanging="900"/>
        <w:jc w:val="both"/>
        <w:rPr>
          <w:rFonts w:ascii="Times New Roman" w:hAnsi="Times New Roman" w:cs="Times New Roman"/>
          <w:snapToGrid w:val="0"/>
          <w:sz w:val="24"/>
          <w:szCs w:val="24"/>
        </w:rPr>
      </w:pPr>
      <w:r w:rsidRPr="0057057C">
        <w:rPr>
          <w:rFonts w:ascii="Times New Roman" w:hAnsi="Times New Roman" w:cs="Times New Roman"/>
          <w:b/>
          <w:color w:val="212121"/>
          <w:sz w:val="24"/>
          <w:szCs w:val="24"/>
          <w:shd w:val="clear" w:color="auto" w:fill="FFFFFF"/>
        </w:rPr>
        <w:t>Art.1º).-</w:t>
      </w:r>
      <w:r w:rsidR="002347DF" w:rsidRPr="0057057C">
        <w:rPr>
          <w:rFonts w:ascii="Times New Roman" w:hAnsi="Times New Roman" w:cs="Times New Roman"/>
          <w:b/>
          <w:color w:val="212121"/>
          <w:sz w:val="24"/>
          <w:szCs w:val="24"/>
          <w:shd w:val="clear" w:color="auto" w:fill="FFFFFF"/>
        </w:rPr>
        <w:tab/>
      </w:r>
      <w:r w:rsidR="0057057C">
        <w:rPr>
          <w:rFonts w:ascii="Times New Roman" w:hAnsi="Times New Roman" w:cs="Times New Roman"/>
          <w:b/>
          <w:bCs/>
          <w:iCs/>
          <w:snapToGrid w:val="0"/>
          <w:sz w:val="24"/>
          <w:szCs w:val="24"/>
        </w:rPr>
        <w:t>DISPÓ</w:t>
      </w:r>
      <w:r w:rsidR="00BA6A24" w:rsidRPr="0057057C">
        <w:rPr>
          <w:rFonts w:ascii="Times New Roman" w:hAnsi="Times New Roman" w:cs="Times New Roman"/>
          <w:b/>
          <w:bCs/>
          <w:iCs/>
          <w:snapToGrid w:val="0"/>
          <w:sz w:val="24"/>
          <w:szCs w:val="24"/>
        </w:rPr>
        <w:t>NESE</w:t>
      </w:r>
      <w:r w:rsidR="00BA6A24" w:rsidRPr="0057057C">
        <w:rPr>
          <w:rFonts w:ascii="Times New Roman" w:hAnsi="Times New Roman" w:cs="Times New Roman"/>
          <w:snapToGrid w:val="0"/>
          <w:sz w:val="24"/>
          <w:szCs w:val="24"/>
        </w:rPr>
        <w:t xml:space="preserve">  el llamado a Licitación Pública para la</w:t>
      </w:r>
      <w:r w:rsidR="00BA6A24" w:rsidRPr="0057057C">
        <w:rPr>
          <w:rFonts w:ascii="Times New Roman" w:hAnsi="Times New Roman" w:cs="Times New Roman"/>
          <w:sz w:val="24"/>
          <w:szCs w:val="24"/>
        </w:rPr>
        <w:t xml:space="preserve"> compra de un tractor doble tracción de 130 HP que serán utilizado para el mantenimiento de espacios verdes de grandes dimensiones a través de una </w:t>
      </w:r>
      <w:proofErr w:type="spellStart"/>
      <w:r w:rsidR="00BA6A24" w:rsidRPr="0057057C">
        <w:rPr>
          <w:rFonts w:ascii="Times New Roman" w:hAnsi="Times New Roman" w:cs="Times New Roman"/>
          <w:sz w:val="24"/>
          <w:szCs w:val="24"/>
        </w:rPr>
        <w:t>desmalezadora</w:t>
      </w:r>
      <w:proofErr w:type="spellEnd"/>
      <w:r w:rsidR="00BA6A24" w:rsidRPr="0057057C">
        <w:rPr>
          <w:rFonts w:ascii="Times New Roman" w:hAnsi="Times New Roman" w:cs="Times New Roman"/>
          <w:sz w:val="24"/>
          <w:szCs w:val="24"/>
        </w:rPr>
        <w:t xml:space="preserve"> articulada que se le adosará al mismo, perteneciente a la Dirección de Servicios Generales dependiente de la Secretaría de Servicios Públicos</w:t>
      </w:r>
      <w:r w:rsidR="00BA6A24" w:rsidRPr="0057057C">
        <w:rPr>
          <w:rFonts w:ascii="Times New Roman" w:hAnsi="Times New Roman" w:cs="Times New Roman"/>
          <w:snapToGrid w:val="0"/>
          <w:sz w:val="24"/>
          <w:szCs w:val="24"/>
        </w:rPr>
        <w:t>.-</w:t>
      </w:r>
    </w:p>
    <w:p w:rsidR="0057057C" w:rsidRPr="0057057C" w:rsidRDefault="00BA6A24" w:rsidP="00126433">
      <w:pPr>
        <w:pStyle w:val="Sangradetextonormal"/>
        <w:spacing w:line="240" w:lineRule="auto"/>
        <w:ind w:left="900" w:hanging="900"/>
        <w:jc w:val="both"/>
        <w:rPr>
          <w:rFonts w:ascii="Times New Roman" w:hAnsi="Times New Roman" w:cs="Times New Roman"/>
          <w:sz w:val="24"/>
          <w:szCs w:val="24"/>
        </w:rPr>
      </w:pPr>
      <w:r w:rsidRPr="0057057C">
        <w:rPr>
          <w:rFonts w:ascii="Times New Roman" w:hAnsi="Times New Roman" w:cs="Times New Roman"/>
          <w:b/>
          <w:sz w:val="24"/>
          <w:szCs w:val="24"/>
        </w:rPr>
        <w:t>Art.2º)</w:t>
      </w:r>
      <w:r w:rsidR="0057057C" w:rsidRPr="0057057C">
        <w:rPr>
          <w:rFonts w:ascii="Times New Roman" w:hAnsi="Times New Roman" w:cs="Times New Roman"/>
          <w:b/>
          <w:sz w:val="24"/>
          <w:szCs w:val="24"/>
        </w:rPr>
        <w:t>.-</w:t>
      </w:r>
      <w:r w:rsidR="00126433">
        <w:rPr>
          <w:rFonts w:ascii="Times New Roman" w:hAnsi="Times New Roman" w:cs="Times New Roman"/>
          <w:sz w:val="24"/>
          <w:szCs w:val="24"/>
        </w:rPr>
        <w:tab/>
      </w:r>
      <w:r w:rsidRPr="0057057C">
        <w:rPr>
          <w:rFonts w:ascii="Times New Roman" w:hAnsi="Times New Roman" w:cs="Times New Roman"/>
          <w:sz w:val="24"/>
          <w:szCs w:val="24"/>
        </w:rPr>
        <w:t>La contratación prevista en el artículo anterior será realizada en un todo de acuerdo a lo establecido en el Pliego General de Bases y Condiciones, que se agrega y es parte integrante de la presente Ordenanza.-</w:t>
      </w:r>
    </w:p>
    <w:p w:rsidR="0057057C" w:rsidRPr="0057057C" w:rsidRDefault="00BA6A24" w:rsidP="00126433">
      <w:pPr>
        <w:pStyle w:val="Sangradetextonormal"/>
        <w:spacing w:line="240" w:lineRule="auto"/>
        <w:ind w:left="900" w:hanging="900"/>
        <w:jc w:val="both"/>
        <w:rPr>
          <w:rFonts w:ascii="Times New Roman" w:hAnsi="Times New Roman" w:cs="Times New Roman"/>
          <w:sz w:val="24"/>
          <w:szCs w:val="24"/>
        </w:rPr>
      </w:pPr>
      <w:r w:rsidRPr="0057057C">
        <w:rPr>
          <w:rFonts w:ascii="Times New Roman" w:hAnsi="Times New Roman" w:cs="Times New Roman"/>
          <w:b/>
          <w:sz w:val="24"/>
          <w:szCs w:val="24"/>
        </w:rPr>
        <w:t>Art.3º)</w:t>
      </w:r>
      <w:r w:rsidR="0057057C" w:rsidRPr="0057057C">
        <w:rPr>
          <w:rFonts w:ascii="Times New Roman" w:hAnsi="Times New Roman" w:cs="Times New Roman"/>
          <w:b/>
          <w:sz w:val="24"/>
          <w:szCs w:val="24"/>
        </w:rPr>
        <w:t>.-</w:t>
      </w:r>
      <w:r w:rsidR="0057057C">
        <w:rPr>
          <w:rFonts w:ascii="Times New Roman" w:hAnsi="Times New Roman" w:cs="Times New Roman"/>
          <w:sz w:val="24"/>
          <w:szCs w:val="24"/>
        </w:rPr>
        <w:tab/>
      </w:r>
      <w:r w:rsidRPr="0057057C">
        <w:rPr>
          <w:rFonts w:ascii="Times New Roman" w:hAnsi="Times New Roman" w:cs="Times New Roman"/>
          <w:sz w:val="24"/>
          <w:szCs w:val="24"/>
        </w:rPr>
        <w:t xml:space="preserve">El Presupuesto Oficial de la presente Licitación asciende a la suma de $ 8.069.900,00 (Pesos ocho millones sesenta y nueve mil novecientos).- </w:t>
      </w:r>
    </w:p>
    <w:p w:rsidR="00093F30" w:rsidRDefault="00BA6A24" w:rsidP="00093F30">
      <w:pPr>
        <w:pStyle w:val="Sangradetextonormal"/>
        <w:spacing w:line="240" w:lineRule="auto"/>
        <w:ind w:left="900" w:hanging="900"/>
        <w:jc w:val="both"/>
        <w:rPr>
          <w:rFonts w:ascii="Times New Roman" w:hAnsi="Times New Roman" w:cs="Times New Roman"/>
          <w:sz w:val="24"/>
          <w:szCs w:val="24"/>
        </w:rPr>
      </w:pPr>
      <w:r w:rsidRPr="0057057C">
        <w:rPr>
          <w:rFonts w:ascii="Times New Roman" w:hAnsi="Times New Roman" w:cs="Times New Roman"/>
          <w:b/>
          <w:sz w:val="24"/>
          <w:szCs w:val="24"/>
        </w:rPr>
        <w:t>Art.4º)</w:t>
      </w:r>
      <w:r w:rsidR="0057057C" w:rsidRPr="0057057C">
        <w:rPr>
          <w:rFonts w:ascii="Times New Roman" w:hAnsi="Times New Roman" w:cs="Times New Roman"/>
          <w:b/>
          <w:sz w:val="24"/>
          <w:szCs w:val="24"/>
        </w:rPr>
        <w:t>.-</w:t>
      </w:r>
      <w:r w:rsidR="0057057C">
        <w:rPr>
          <w:rFonts w:ascii="Times New Roman" w:hAnsi="Times New Roman" w:cs="Times New Roman"/>
          <w:sz w:val="24"/>
          <w:szCs w:val="24"/>
        </w:rPr>
        <w:tab/>
      </w:r>
      <w:r w:rsidRPr="0057057C">
        <w:rPr>
          <w:rFonts w:ascii="Times New Roman" w:hAnsi="Times New Roman" w:cs="Times New Roman"/>
          <w:sz w:val="24"/>
          <w:szCs w:val="24"/>
        </w:rPr>
        <w:t>La erogación que demande el cumplimiento de lo establecido precedentemente, se imputará a la Cuenta 2.1.01.02.00.00. MAQUINAS, EQUIPOS VIALES Y PARA LA CONSTRUCCIÓN.-</w:t>
      </w:r>
    </w:p>
    <w:p w:rsidR="00F46C11" w:rsidRPr="00093F30" w:rsidRDefault="00BA6A24" w:rsidP="00093F30">
      <w:pPr>
        <w:pStyle w:val="Sangradetextonormal"/>
        <w:spacing w:line="240" w:lineRule="auto"/>
        <w:ind w:left="900" w:hanging="900"/>
        <w:jc w:val="both"/>
        <w:rPr>
          <w:rFonts w:ascii="Times New Roman" w:hAnsi="Times New Roman" w:cs="Times New Roman"/>
          <w:color w:val="FF0000"/>
          <w:sz w:val="24"/>
          <w:szCs w:val="24"/>
        </w:rPr>
      </w:pPr>
      <w:r>
        <w:rPr>
          <w:rFonts w:ascii="Times New Roman" w:hAnsi="Times New Roman" w:cs="Times New Roman"/>
          <w:b/>
          <w:sz w:val="24"/>
          <w:szCs w:val="24"/>
        </w:rPr>
        <w:t>Art.5</w:t>
      </w:r>
      <w:r w:rsidR="00D41D5B" w:rsidRPr="002347DF">
        <w:rPr>
          <w:rFonts w:ascii="Times New Roman" w:hAnsi="Times New Roman" w:cs="Times New Roman"/>
          <w:b/>
          <w:sz w:val="24"/>
          <w:szCs w:val="24"/>
        </w:rPr>
        <w:t>º).-</w:t>
      </w:r>
      <w:r w:rsidR="00CC598A">
        <w:rPr>
          <w:rFonts w:ascii="Times New Roman" w:hAnsi="Times New Roman" w:cs="Times New Roman"/>
          <w:sz w:val="24"/>
          <w:szCs w:val="24"/>
        </w:rPr>
        <w:tab/>
      </w:r>
      <w:r w:rsidR="00186CCF" w:rsidRPr="002347DF">
        <w:rPr>
          <w:rFonts w:ascii="Times New Roman" w:hAnsi="Times New Roman" w:cs="Times New Roman"/>
          <w:b/>
          <w:sz w:val="24"/>
          <w:szCs w:val="24"/>
        </w:rPr>
        <w:t>REGÍSTRESE,</w:t>
      </w:r>
      <w:r w:rsidR="00186CCF" w:rsidRPr="002347DF">
        <w:rPr>
          <w:rFonts w:ascii="Times New Roman" w:hAnsi="Times New Roman" w:cs="Times New Roman"/>
          <w:sz w:val="24"/>
          <w:szCs w:val="24"/>
        </w:rPr>
        <w:t xml:space="preserve"> comuníquese al Departamento Ejecutivo, publíquese y </w:t>
      </w:r>
      <w:r w:rsidR="006D189C" w:rsidRPr="002347DF">
        <w:rPr>
          <w:rFonts w:ascii="Times New Roman" w:hAnsi="Times New Roman" w:cs="Times New Roman"/>
          <w:sz w:val="24"/>
          <w:szCs w:val="24"/>
        </w:rPr>
        <w:t xml:space="preserve">  </w:t>
      </w:r>
      <w:r w:rsidR="00D41D5B" w:rsidRPr="002347DF">
        <w:rPr>
          <w:rFonts w:ascii="Times New Roman" w:hAnsi="Times New Roman" w:cs="Times New Roman"/>
          <w:sz w:val="24"/>
          <w:szCs w:val="24"/>
        </w:rPr>
        <w:t xml:space="preserve">   </w:t>
      </w:r>
      <w:r w:rsidR="006D189C" w:rsidRPr="002347DF">
        <w:rPr>
          <w:rFonts w:ascii="Times New Roman" w:hAnsi="Times New Roman" w:cs="Times New Roman"/>
          <w:sz w:val="24"/>
          <w:szCs w:val="24"/>
        </w:rPr>
        <w:t>archívese</w:t>
      </w:r>
      <w:r w:rsidR="00BA5374" w:rsidRPr="002347DF">
        <w:rPr>
          <w:rFonts w:ascii="Times New Roman" w:hAnsi="Times New Roman" w:cs="Times New Roman"/>
          <w:color w:val="000000"/>
          <w:sz w:val="24"/>
          <w:szCs w:val="24"/>
        </w:rPr>
        <w:t>.</w:t>
      </w:r>
    </w:p>
    <w:p w:rsidR="005B7575" w:rsidRPr="002347DF" w:rsidRDefault="005B7575" w:rsidP="005B7575">
      <w:pPr>
        <w:spacing w:before="240" w:after="120" w:line="240" w:lineRule="auto"/>
        <w:ind w:left="900" w:hanging="900"/>
        <w:jc w:val="both"/>
        <w:rPr>
          <w:rFonts w:ascii="Times New Roman" w:hAnsi="Times New Roman" w:cs="Times New Roman"/>
          <w:sz w:val="24"/>
          <w:szCs w:val="24"/>
        </w:rPr>
      </w:pPr>
    </w:p>
    <w:p w:rsidR="00FE45D6" w:rsidRPr="002347DF" w:rsidRDefault="00FE45D6" w:rsidP="00D62D76">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661889">
        <w:rPr>
          <w:rFonts w:ascii="Times New Roman" w:hAnsi="Times New Roman" w:cs="Times New Roman"/>
          <w:sz w:val="24"/>
          <w:szCs w:val="24"/>
        </w:rPr>
        <w:t xml:space="preserve"> San Francisco, a los veintinueve</w:t>
      </w:r>
      <w:r w:rsidR="003B42D9">
        <w:rPr>
          <w:rFonts w:ascii="Times New Roman" w:hAnsi="Times New Roman" w:cs="Times New Roman"/>
          <w:sz w:val="24"/>
          <w:szCs w:val="24"/>
        </w:rPr>
        <w:t xml:space="preserve"> día</w:t>
      </w:r>
      <w:r w:rsidR="001F0F5C">
        <w:rPr>
          <w:rFonts w:ascii="Times New Roman" w:hAnsi="Times New Roman" w:cs="Times New Roman"/>
          <w:sz w:val="24"/>
          <w:szCs w:val="24"/>
        </w:rPr>
        <w:t>s</w:t>
      </w:r>
      <w:r w:rsidRPr="002347DF">
        <w:rPr>
          <w:rFonts w:ascii="Times New Roman" w:hAnsi="Times New Roman" w:cs="Times New Roman"/>
          <w:sz w:val="24"/>
          <w:szCs w:val="24"/>
        </w:rPr>
        <w:t xml:space="preserve"> del m</w:t>
      </w:r>
      <w:r w:rsidR="003B42D9">
        <w:rPr>
          <w:rFonts w:ascii="Times New Roman" w:hAnsi="Times New Roman" w:cs="Times New Roman"/>
          <w:sz w:val="24"/>
          <w:szCs w:val="24"/>
        </w:rPr>
        <w:t>es de jul</w:t>
      </w:r>
      <w:r w:rsidR="000B5793" w:rsidRPr="002347DF">
        <w:rPr>
          <w:rFonts w:ascii="Times New Roman" w:hAnsi="Times New Roman" w:cs="Times New Roman"/>
          <w:sz w:val="24"/>
          <w:szCs w:val="24"/>
        </w:rPr>
        <w:t>i</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077E8A" w:rsidRDefault="00077E8A" w:rsidP="00F46C11">
      <w:pPr>
        <w:spacing w:line="240" w:lineRule="auto"/>
        <w:rPr>
          <w:rFonts w:ascii="Times New Roman" w:hAnsi="Times New Roman" w:cs="Times New Roman"/>
          <w:b/>
          <w:sz w:val="24"/>
          <w:szCs w:val="24"/>
          <w:u w:val="single"/>
        </w:rPr>
      </w:pPr>
    </w:p>
    <w:p w:rsidR="00AC3BC4" w:rsidRDefault="00AC3BC4" w:rsidP="00F46C11">
      <w:pPr>
        <w:spacing w:line="240" w:lineRule="auto"/>
        <w:rPr>
          <w:rFonts w:ascii="Times New Roman" w:hAnsi="Times New Roman" w:cs="Times New Roman"/>
          <w:b/>
          <w:sz w:val="24"/>
          <w:szCs w:val="24"/>
          <w:u w:val="single"/>
        </w:rPr>
      </w:pPr>
    </w:p>
    <w:p w:rsidR="00DC5366" w:rsidRDefault="00CC598A" w:rsidP="00CC598A">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Dr. Gustavo Javier Klein                            </w:t>
      </w:r>
      <w:r>
        <w:rPr>
          <w:rFonts w:ascii="Times New Roman" w:hAnsi="Times New Roman" w:cs="Times New Roman"/>
          <w:b/>
          <w:sz w:val="24"/>
          <w:szCs w:val="24"/>
        </w:rPr>
        <w:tab/>
        <w:t xml:space="preserve">    Secretario H.C.D.</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Presidente  H.C.D.</w:t>
      </w:r>
      <w:r>
        <w:rPr>
          <w:rFonts w:ascii="Times New Roman" w:hAnsi="Times New Roman" w:cs="Times New Roman"/>
          <w:sz w:val="24"/>
          <w:szCs w:val="24"/>
        </w:rPr>
        <w:t xml:space="preserve">  </w:t>
      </w:r>
    </w:p>
    <w:p w:rsidR="00DC5366" w:rsidRDefault="00DC5366">
      <w:pPr>
        <w:rPr>
          <w:rFonts w:ascii="Times New Roman" w:hAnsi="Times New Roman" w:cs="Times New Roman"/>
          <w:sz w:val="24"/>
          <w:szCs w:val="24"/>
        </w:rPr>
      </w:pPr>
      <w:r>
        <w:rPr>
          <w:rFonts w:ascii="Times New Roman" w:hAnsi="Times New Roman" w:cs="Times New Roman"/>
          <w:sz w:val="24"/>
          <w:szCs w:val="24"/>
        </w:rPr>
        <w:br w:type="page"/>
      </w:r>
    </w:p>
    <w:p w:rsidR="00DC5366" w:rsidRPr="00123B53" w:rsidRDefault="00DC5366" w:rsidP="00DC5366">
      <w:pPr>
        <w:pStyle w:val="Textosinformato"/>
        <w:ind w:left="567" w:firstLine="425"/>
        <w:jc w:val="center"/>
        <w:rPr>
          <w:rFonts w:ascii="Times New Roman" w:hAnsi="Times New Roman"/>
          <w:b/>
          <w:spacing w:val="-4"/>
          <w:sz w:val="22"/>
          <w:szCs w:val="22"/>
          <w:u w:val="single"/>
        </w:rPr>
      </w:pPr>
      <w:r w:rsidRPr="00123B53">
        <w:rPr>
          <w:rFonts w:ascii="Times New Roman" w:hAnsi="Times New Roman"/>
          <w:b/>
          <w:spacing w:val="-4"/>
          <w:sz w:val="22"/>
          <w:szCs w:val="22"/>
          <w:u w:val="single"/>
        </w:rPr>
        <w:lastRenderedPageBreak/>
        <w:t>MUNICIPALIDAD DE SAN FRANCISCO</w:t>
      </w:r>
    </w:p>
    <w:p w:rsidR="00DC5366" w:rsidRPr="00123B53" w:rsidRDefault="00DC5366" w:rsidP="00DC5366">
      <w:pPr>
        <w:pStyle w:val="Textosinformato"/>
        <w:ind w:left="567" w:firstLine="425"/>
        <w:jc w:val="center"/>
        <w:rPr>
          <w:rFonts w:ascii="Times New Roman" w:hAnsi="Times New Roman"/>
          <w:b/>
          <w:spacing w:val="-4"/>
          <w:sz w:val="22"/>
          <w:szCs w:val="22"/>
          <w:u w:val="single"/>
        </w:rPr>
      </w:pPr>
    </w:p>
    <w:p w:rsidR="00DC5366" w:rsidRPr="00123B53" w:rsidRDefault="00DC5366" w:rsidP="00DC5366">
      <w:pPr>
        <w:pStyle w:val="Textosinformato"/>
        <w:ind w:left="567" w:firstLine="425"/>
        <w:jc w:val="center"/>
        <w:rPr>
          <w:rFonts w:ascii="Times New Roman" w:hAnsi="Times New Roman"/>
          <w:b/>
          <w:spacing w:val="-4"/>
          <w:sz w:val="22"/>
          <w:szCs w:val="22"/>
          <w:u w:val="single"/>
        </w:rPr>
      </w:pPr>
      <w:r w:rsidRPr="00123B53">
        <w:rPr>
          <w:rFonts w:ascii="Times New Roman" w:hAnsi="Times New Roman"/>
          <w:b/>
          <w:spacing w:val="-4"/>
          <w:sz w:val="22"/>
          <w:szCs w:val="22"/>
          <w:u w:val="single"/>
        </w:rPr>
        <w:t>LICITACIÓN PÚBLICA</w:t>
      </w:r>
    </w:p>
    <w:p w:rsidR="00DC5366" w:rsidRPr="00123B53" w:rsidRDefault="00DC5366" w:rsidP="00DC5366">
      <w:pPr>
        <w:pStyle w:val="Textosinformato"/>
        <w:ind w:left="567" w:firstLine="425"/>
        <w:jc w:val="both"/>
        <w:rPr>
          <w:rFonts w:ascii="Times New Roman" w:hAnsi="Times New Roman"/>
          <w:sz w:val="22"/>
          <w:szCs w:val="22"/>
          <w:u w:val="single"/>
        </w:rPr>
      </w:pPr>
    </w:p>
    <w:p w:rsidR="00DC5366" w:rsidRPr="00123B53" w:rsidRDefault="00DC5366" w:rsidP="00DC5366">
      <w:pPr>
        <w:pStyle w:val="Textosinformato"/>
        <w:ind w:left="567" w:firstLine="425"/>
        <w:jc w:val="center"/>
        <w:rPr>
          <w:rFonts w:ascii="Times New Roman" w:hAnsi="Times New Roman"/>
          <w:b/>
          <w:sz w:val="22"/>
          <w:szCs w:val="22"/>
          <w:u w:val="single"/>
        </w:rPr>
      </w:pPr>
      <w:r w:rsidRPr="00123B53">
        <w:rPr>
          <w:rFonts w:ascii="Times New Roman" w:hAnsi="Times New Roman"/>
          <w:b/>
          <w:sz w:val="22"/>
          <w:szCs w:val="22"/>
          <w:u w:val="single"/>
        </w:rPr>
        <w:t>COMPRA DE UN TRACTOR DOBLE TRACCIÓN</w:t>
      </w:r>
    </w:p>
    <w:p w:rsidR="00DC5366" w:rsidRPr="00123B53" w:rsidRDefault="00DC5366" w:rsidP="00DC5366">
      <w:pPr>
        <w:pStyle w:val="Textosinformato"/>
        <w:ind w:left="567" w:firstLine="425"/>
        <w:jc w:val="center"/>
        <w:rPr>
          <w:rFonts w:ascii="Times New Roman" w:hAnsi="Times New Roman"/>
          <w:b/>
          <w:sz w:val="22"/>
          <w:szCs w:val="22"/>
        </w:rPr>
      </w:pPr>
      <w:r w:rsidRPr="00123B53">
        <w:rPr>
          <w:rFonts w:ascii="Times New Roman" w:hAnsi="Times New Roman"/>
          <w:b/>
          <w:sz w:val="22"/>
          <w:szCs w:val="22"/>
        </w:rPr>
        <w:t xml:space="preserve"> </w:t>
      </w:r>
    </w:p>
    <w:p w:rsidR="00DC5366" w:rsidRPr="00123B53" w:rsidRDefault="00DC5366" w:rsidP="00DC5366">
      <w:pPr>
        <w:pStyle w:val="Textosinformato"/>
        <w:ind w:left="900" w:firstLine="234"/>
        <w:jc w:val="center"/>
        <w:rPr>
          <w:rFonts w:ascii="Times New Roman" w:hAnsi="Times New Roman"/>
          <w:b/>
          <w:sz w:val="22"/>
          <w:szCs w:val="22"/>
          <w:u w:val="single"/>
        </w:rPr>
      </w:pPr>
      <w:r w:rsidRPr="00123B53">
        <w:rPr>
          <w:rFonts w:ascii="Times New Roman" w:hAnsi="Times New Roman"/>
          <w:b/>
          <w:sz w:val="22"/>
          <w:szCs w:val="22"/>
          <w:u w:val="single"/>
        </w:rPr>
        <w:t>PLIEGO GENERAL DE BASES Y CONDICIONES</w:t>
      </w:r>
    </w:p>
    <w:p w:rsidR="00DC5366" w:rsidRPr="00123B53" w:rsidRDefault="00DC5366" w:rsidP="00DC5366">
      <w:pPr>
        <w:pStyle w:val="Textosinformato"/>
        <w:ind w:left="900" w:firstLine="234"/>
        <w:jc w:val="center"/>
        <w:rPr>
          <w:rFonts w:ascii="Times New Roman" w:hAnsi="Times New Roman"/>
          <w:b/>
          <w:sz w:val="22"/>
          <w:szCs w:val="22"/>
          <w:u w:val="single"/>
        </w:rPr>
      </w:pPr>
    </w:p>
    <w:p w:rsidR="00DC5366" w:rsidRPr="00123B53" w:rsidRDefault="00DC5366" w:rsidP="00DC5366">
      <w:pPr>
        <w:pStyle w:val="Textosinformato"/>
        <w:ind w:left="1080" w:hanging="1080"/>
        <w:jc w:val="both"/>
        <w:rPr>
          <w:rFonts w:ascii="Times New Roman" w:hAnsi="Times New Roman"/>
          <w:sz w:val="22"/>
          <w:szCs w:val="22"/>
          <w:u w:val="single"/>
        </w:rPr>
      </w:pPr>
      <w:r w:rsidRPr="00123B53">
        <w:rPr>
          <w:rFonts w:ascii="Times New Roman" w:hAnsi="Times New Roman"/>
          <w:sz w:val="22"/>
          <w:szCs w:val="22"/>
        </w:rPr>
        <w:t>Art. 1°).-</w:t>
      </w:r>
      <w:r w:rsidRPr="00123B53">
        <w:rPr>
          <w:rFonts w:ascii="Times New Roman" w:hAnsi="Times New Roman"/>
          <w:sz w:val="22"/>
          <w:szCs w:val="22"/>
        </w:rPr>
        <w:tab/>
      </w:r>
      <w:r w:rsidRPr="00123B53">
        <w:rPr>
          <w:rFonts w:ascii="Times New Roman" w:hAnsi="Times New Roman"/>
          <w:sz w:val="22"/>
          <w:szCs w:val="22"/>
          <w:u w:val="single"/>
        </w:rPr>
        <w:t>OBJETO</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Esta Licitación Pública tiene por objeto realizar la compra de un Tractor doble Tracción destinado al mantenimiento de espacios verdes de grandes dimensiones, a través de la Dirección de Servicios Generales dependiente de la Secretaría de Servicios Públicos en un todo de acuerdo a las condiciones establecidas en este pliego.-</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Art.  2°).- </w:t>
      </w:r>
      <w:r w:rsidRPr="00123B53">
        <w:rPr>
          <w:rFonts w:ascii="Times New Roman" w:hAnsi="Times New Roman"/>
          <w:sz w:val="22"/>
          <w:szCs w:val="22"/>
        </w:rPr>
        <w:tab/>
      </w:r>
      <w:r w:rsidRPr="00123B53">
        <w:rPr>
          <w:rFonts w:ascii="Times New Roman" w:hAnsi="Times New Roman"/>
          <w:sz w:val="22"/>
          <w:szCs w:val="22"/>
          <w:u w:val="single"/>
        </w:rPr>
        <w:t>ITEM A PROVEER:</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La compra de un Tractor doble tracción de 130HP que se detalla a continuación:</w:t>
      </w:r>
    </w:p>
    <w:p w:rsidR="00DC5366" w:rsidRPr="00123B53" w:rsidRDefault="00DC5366" w:rsidP="00DC5366">
      <w:pPr>
        <w:spacing w:after="120" w:line="240" w:lineRule="auto"/>
        <w:ind w:left="1134"/>
        <w:jc w:val="both"/>
        <w:rPr>
          <w:rFonts w:ascii="Times New Roman" w:hAnsi="Times New Roman" w:cs="Times New Roman"/>
        </w:rPr>
      </w:pPr>
      <w:r w:rsidRPr="00123B53">
        <w:rPr>
          <w:rFonts w:ascii="Times New Roman" w:hAnsi="Times New Roman" w:cs="Times New Roman"/>
          <w:b/>
        </w:rPr>
        <w:t xml:space="preserve">ITEM 1: </w:t>
      </w:r>
      <w:r w:rsidRPr="00123B53">
        <w:rPr>
          <w:rFonts w:ascii="Times New Roman" w:hAnsi="Times New Roman" w:cs="Times New Roman"/>
        </w:rPr>
        <w:t>Un Tractor doble tracción  de 130 HP de potencia mínima, nuevo cero kilómetro sin uso original de fábrica que se encuadre dentro de las siguientes características:</w:t>
      </w:r>
    </w:p>
    <w:p w:rsidR="00DC5366" w:rsidRPr="00123B53" w:rsidRDefault="00DC5366" w:rsidP="00DC5366">
      <w:pPr>
        <w:spacing w:after="120" w:line="240" w:lineRule="auto"/>
        <w:ind w:left="1134"/>
        <w:rPr>
          <w:rFonts w:ascii="Times New Roman" w:hAnsi="Times New Roman" w:cs="Times New Roman"/>
        </w:rPr>
      </w:pPr>
      <w:r w:rsidRPr="00123B53">
        <w:rPr>
          <w:rFonts w:ascii="Times New Roman" w:hAnsi="Times New Roman" w:cs="Times New Roman"/>
        </w:rPr>
        <w:t>Motor: Potencia mínima 130 HP y combustible Gas Oíl.-</w:t>
      </w:r>
    </w:p>
    <w:p w:rsidR="00DC5366" w:rsidRPr="00123B53" w:rsidRDefault="00DC5366" w:rsidP="00DC5366">
      <w:pPr>
        <w:spacing w:after="120" w:line="240" w:lineRule="auto"/>
        <w:ind w:left="1134"/>
        <w:jc w:val="both"/>
        <w:rPr>
          <w:rFonts w:ascii="Times New Roman" w:hAnsi="Times New Roman" w:cs="Times New Roman"/>
        </w:rPr>
      </w:pPr>
      <w:r w:rsidRPr="00123B53">
        <w:rPr>
          <w:rFonts w:ascii="Times New Roman" w:hAnsi="Times New Roman" w:cs="Times New Roman"/>
        </w:rPr>
        <w:t>Sistema de transmisión por medio de caja de cambios sincronizadas con 8 marchas hacia adelante y 8 marchas hacia atrás como mínimo.-</w:t>
      </w:r>
    </w:p>
    <w:p w:rsidR="00DC5366" w:rsidRPr="00123B53" w:rsidRDefault="00DC5366" w:rsidP="00DC5366">
      <w:pPr>
        <w:spacing w:after="120" w:line="240" w:lineRule="auto"/>
        <w:ind w:left="1134"/>
        <w:jc w:val="both"/>
        <w:rPr>
          <w:rFonts w:ascii="Times New Roman" w:hAnsi="Times New Roman" w:cs="Times New Roman"/>
        </w:rPr>
      </w:pPr>
      <w:r w:rsidRPr="00123B53">
        <w:rPr>
          <w:rFonts w:ascii="Times New Roman" w:hAnsi="Times New Roman" w:cs="Times New Roman"/>
        </w:rPr>
        <w:t xml:space="preserve">Toma de fuerza: debe contar con toma de fuerza a través de eje estriado normalizado con velocidad de 540 RPM como mínimo.- </w:t>
      </w:r>
    </w:p>
    <w:p w:rsidR="00DC5366" w:rsidRPr="00123B53" w:rsidRDefault="00DC5366" w:rsidP="00DC5366">
      <w:pPr>
        <w:spacing w:after="120" w:line="240" w:lineRule="auto"/>
        <w:ind w:left="1134"/>
        <w:jc w:val="both"/>
        <w:rPr>
          <w:rFonts w:ascii="Times New Roman" w:hAnsi="Times New Roman" w:cs="Times New Roman"/>
        </w:rPr>
      </w:pPr>
      <w:r w:rsidRPr="00123B53">
        <w:rPr>
          <w:rFonts w:ascii="Times New Roman" w:hAnsi="Times New Roman" w:cs="Times New Roman"/>
        </w:rPr>
        <w:t>Sistema hidráulico: debe contar con tres salidas hidráulicas con sus correspondientes retornos en la parte posterior del mismo con un caudal no inferior a 50 litros/minutos.-</w:t>
      </w:r>
    </w:p>
    <w:p w:rsidR="00DC5366" w:rsidRPr="00123B53" w:rsidRDefault="00DC5366" w:rsidP="00DC5366">
      <w:pPr>
        <w:spacing w:after="120" w:line="240" w:lineRule="auto"/>
        <w:ind w:left="1134"/>
        <w:rPr>
          <w:rFonts w:ascii="Times New Roman" w:hAnsi="Times New Roman" w:cs="Times New Roman"/>
        </w:rPr>
      </w:pPr>
      <w:r w:rsidRPr="00123B53">
        <w:rPr>
          <w:rFonts w:ascii="Times New Roman" w:hAnsi="Times New Roman" w:cs="Times New Roman"/>
        </w:rPr>
        <w:t>Cabina: Cerrada con calefacción y aire acondicionado original de fábrica.-</w:t>
      </w:r>
    </w:p>
    <w:p w:rsidR="00DC5366" w:rsidRPr="00123B53" w:rsidRDefault="00DC5366" w:rsidP="00DC5366">
      <w:pPr>
        <w:spacing w:after="120" w:line="240" w:lineRule="auto"/>
        <w:ind w:left="1134"/>
        <w:jc w:val="both"/>
        <w:rPr>
          <w:rFonts w:ascii="Times New Roman" w:hAnsi="Times New Roman" w:cs="Times New Roman"/>
        </w:rPr>
      </w:pPr>
      <w:r w:rsidRPr="00123B53">
        <w:rPr>
          <w:rFonts w:ascii="Times New Roman" w:hAnsi="Times New Roman" w:cs="Times New Roman"/>
        </w:rPr>
        <w:t>El vehículo debe contar con todas las luces reglamentarias e indicación luminosa y sonora de retroceso.-</w:t>
      </w:r>
    </w:p>
    <w:p w:rsidR="00DC5366" w:rsidRPr="00123B53" w:rsidRDefault="00DC5366" w:rsidP="00DC5366">
      <w:pPr>
        <w:spacing w:after="120" w:line="240" w:lineRule="auto"/>
        <w:ind w:left="1134"/>
        <w:jc w:val="both"/>
        <w:rPr>
          <w:rFonts w:ascii="Times New Roman" w:hAnsi="Times New Roman" w:cs="Times New Roman"/>
        </w:rPr>
      </w:pPr>
      <w:r w:rsidRPr="00123B53">
        <w:rPr>
          <w:rFonts w:ascii="Times New Roman" w:hAnsi="Times New Roman" w:cs="Times New Roman"/>
        </w:rPr>
        <w:t>Se debe incluir en el precio la capacitación al personal que el municipio determine.-</w:t>
      </w:r>
    </w:p>
    <w:p w:rsidR="00DC5366" w:rsidRPr="00123B53" w:rsidRDefault="00DC5366" w:rsidP="00DC5366">
      <w:pPr>
        <w:spacing w:after="120" w:line="240" w:lineRule="auto"/>
        <w:ind w:left="1134"/>
        <w:jc w:val="both"/>
        <w:rPr>
          <w:rFonts w:ascii="Times New Roman" w:hAnsi="Times New Roman" w:cs="Times New Roman"/>
        </w:rPr>
      </w:pPr>
      <w:r w:rsidRPr="00123B53">
        <w:rPr>
          <w:rFonts w:ascii="Times New Roman" w:hAnsi="Times New Roman" w:cs="Times New Roman"/>
        </w:rPr>
        <w:t>El proveedor debe asegurar una garantía de fabricación por un término no menor a un año y asegurar la provisión de repuestos originales.-</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u w:val="single"/>
        </w:rPr>
      </w:pPr>
      <w:r w:rsidRPr="00123B53">
        <w:rPr>
          <w:rFonts w:ascii="Times New Roman" w:hAnsi="Times New Roman"/>
          <w:sz w:val="22"/>
          <w:szCs w:val="22"/>
        </w:rPr>
        <w:t>Art. 3°).-</w:t>
      </w:r>
      <w:r w:rsidRPr="00123B53">
        <w:rPr>
          <w:rFonts w:ascii="Times New Roman" w:hAnsi="Times New Roman"/>
          <w:sz w:val="22"/>
          <w:szCs w:val="22"/>
        </w:rPr>
        <w:tab/>
      </w:r>
      <w:r w:rsidRPr="00123B53">
        <w:rPr>
          <w:rFonts w:ascii="Times New Roman" w:hAnsi="Times New Roman"/>
          <w:sz w:val="22"/>
          <w:szCs w:val="22"/>
          <w:u w:val="single"/>
        </w:rPr>
        <w:t>PIEZAS QUE COMPONEN EL CONTRATO:</w:t>
      </w:r>
    </w:p>
    <w:p w:rsidR="00DC5366" w:rsidRPr="00123B53" w:rsidRDefault="00DC5366" w:rsidP="00DC5366">
      <w:pPr>
        <w:pStyle w:val="Textosinformato"/>
        <w:ind w:left="1440" w:hanging="360"/>
        <w:jc w:val="both"/>
        <w:rPr>
          <w:rFonts w:ascii="Times New Roman" w:hAnsi="Times New Roman"/>
          <w:sz w:val="22"/>
          <w:szCs w:val="22"/>
        </w:rPr>
      </w:pPr>
      <w:r w:rsidRPr="00123B53">
        <w:rPr>
          <w:rFonts w:ascii="Times New Roman" w:hAnsi="Times New Roman"/>
          <w:sz w:val="22"/>
          <w:szCs w:val="22"/>
        </w:rPr>
        <w:t>a)</w:t>
      </w:r>
      <w:r w:rsidRPr="00123B53">
        <w:rPr>
          <w:rFonts w:ascii="Times New Roman" w:hAnsi="Times New Roman"/>
          <w:sz w:val="22"/>
          <w:szCs w:val="22"/>
        </w:rPr>
        <w:tab/>
        <w:t>El presente Pliego.-</w:t>
      </w:r>
    </w:p>
    <w:p w:rsidR="00DC5366" w:rsidRPr="00123B53" w:rsidRDefault="00DC5366" w:rsidP="00DC5366">
      <w:pPr>
        <w:pStyle w:val="Textosinformato"/>
        <w:ind w:left="1440" w:hanging="360"/>
        <w:jc w:val="both"/>
        <w:rPr>
          <w:rFonts w:ascii="Times New Roman" w:hAnsi="Times New Roman"/>
          <w:sz w:val="22"/>
          <w:szCs w:val="22"/>
        </w:rPr>
      </w:pPr>
      <w:r w:rsidRPr="00123B53">
        <w:rPr>
          <w:rFonts w:ascii="Times New Roman" w:hAnsi="Times New Roman"/>
          <w:sz w:val="22"/>
          <w:szCs w:val="22"/>
        </w:rPr>
        <w:t>b)</w:t>
      </w:r>
      <w:r w:rsidRPr="00123B53">
        <w:rPr>
          <w:rFonts w:ascii="Times New Roman" w:hAnsi="Times New Roman"/>
          <w:sz w:val="22"/>
          <w:szCs w:val="22"/>
        </w:rPr>
        <w:tab/>
        <w:t>La  Ordenanza  que dispone el llamado a Licitación Pública.-</w:t>
      </w:r>
    </w:p>
    <w:p w:rsidR="00DC5366" w:rsidRPr="00123B53" w:rsidRDefault="00DC5366" w:rsidP="00DC5366">
      <w:pPr>
        <w:pStyle w:val="Textosinformato"/>
        <w:ind w:left="1440" w:hanging="360"/>
        <w:jc w:val="both"/>
        <w:rPr>
          <w:rFonts w:ascii="Times New Roman" w:hAnsi="Times New Roman"/>
          <w:sz w:val="22"/>
          <w:szCs w:val="22"/>
        </w:rPr>
      </w:pPr>
      <w:r w:rsidRPr="00123B53">
        <w:rPr>
          <w:rFonts w:ascii="Times New Roman" w:hAnsi="Times New Roman"/>
          <w:sz w:val="22"/>
          <w:szCs w:val="22"/>
        </w:rPr>
        <w:t>c)   La propuesta aceptada y el Decreto de Adjudicación correspondiente.-</w:t>
      </w:r>
    </w:p>
    <w:p w:rsidR="00DC5366" w:rsidRPr="00123B53" w:rsidRDefault="00DC5366" w:rsidP="00DC5366">
      <w:pPr>
        <w:pStyle w:val="Textosinformato"/>
        <w:ind w:left="1440" w:hanging="360"/>
        <w:jc w:val="both"/>
        <w:rPr>
          <w:rFonts w:ascii="Times New Roman" w:hAnsi="Times New Roman"/>
          <w:sz w:val="22"/>
          <w:szCs w:val="22"/>
        </w:rPr>
      </w:pPr>
      <w:r w:rsidRPr="00123B53">
        <w:rPr>
          <w:rFonts w:ascii="Times New Roman" w:hAnsi="Times New Roman"/>
          <w:sz w:val="22"/>
          <w:szCs w:val="22"/>
        </w:rPr>
        <w:t>d)</w:t>
      </w:r>
      <w:r w:rsidRPr="00123B53">
        <w:rPr>
          <w:rFonts w:ascii="Times New Roman" w:hAnsi="Times New Roman"/>
          <w:sz w:val="22"/>
          <w:szCs w:val="22"/>
        </w:rPr>
        <w:tab/>
        <w:t>Las circulares referidas a pedidos o notas aclaratorias presentadas con una antelación  de cinco (5) días al de la fecha de apertura de los sobres.-</w:t>
      </w:r>
    </w:p>
    <w:p w:rsidR="00DC5366" w:rsidRPr="00123B53" w:rsidRDefault="00DC5366" w:rsidP="00DC5366">
      <w:pPr>
        <w:pStyle w:val="Textosinformato"/>
        <w:ind w:left="1440" w:hanging="360"/>
        <w:jc w:val="both"/>
        <w:rPr>
          <w:rFonts w:ascii="Times New Roman" w:hAnsi="Times New Roman"/>
          <w:sz w:val="22"/>
          <w:szCs w:val="22"/>
        </w:rPr>
      </w:pPr>
      <w:r w:rsidRPr="00123B53">
        <w:rPr>
          <w:rFonts w:ascii="Times New Roman" w:hAnsi="Times New Roman"/>
          <w:sz w:val="22"/>
          <w:szCs w:val="22"/>
        </w:rPr>
        <w:t>e)  La Ley Orgánica de Municipalidades y el Régimen de Contrataciones de la Provincia.-</w:t>
      </w:r>
    </w:p>
    <w:p w:rsidR="00DC5366" w:rsidRPr="00123B53" w:rsidRDefault="00DC5366" w:rsidP="00DC5366">
      <w:pPr>
        <w:pStyle w:val="Textosinformato"/>
        <w:ind w:left="1440" w:hanging="360"/>
        <w:jc w:val="both"/>
        <w:rPr>
          <w:rFonts w:ascii="Times New Roman" w:hAnsi="Times New Roman"/>
          <w:sz w:val="22"/>
          <w:szCs w:val="22"/>
        </w:rPr>
      </w:pPr>
      <w:r w:rsidRPr="00123B53">
        <w:rPr>
          <w:rFonts w:ascii="Times New Roman" w:hAnsi="Times New Roman"/>
          <w:sz w:val="22"/>
          <w:szCs w:val="22"/>
        </w:rPr>
        <w:t>f)   La Ordenanza Presupuestaria y de Contrataciones vigentes.-</w:t>
      </w:r>
    </w:p>
    <w:p w:rsidR="00DC5366" w:rsidRPr="00123B53" w:rsidRDefault="00DC5366" w:rsidP="00DC5366">
      <w:pPr>
        <w:pStyle w:val="Textosinformato"/>
        <w:ind w:left="1440" w:hanging="36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u w:val="single"/>
        </w:rPr>
      </w:pPr>
      <w:r w:rsidRPr="00123B53">
        <w:rPr>
          <w:rFonts w:ascii="Times New Roman" w:hAnsi="Times New Roman"/>
          <w:sz w:val="22"/>
          <w:szCs w:val="22"/>
        </w:rPr>
        <w:t>Art. 4°).-</w:t>
      </w:r>
      <w:r w:rsidRPr="00123B53">
        <w:rPr>
          <w:rFonts w:ascii="Times New Roman" w:hAnsi="Times New Roman"/>
          <w:sz w:val="22"/>
          <w:szCs w:val="22"/>
        </w:rPr>
        <w:tab/>
      </w:r>
      <w:r w:rsidRPr="00123B53">
        <w:rPr>
          <w:rFonts w:ascii="Times New Roman" w:hAnsi="Times New Roman"/>
          <w:sz w:val="22"/>
          <w:szCs w:val="22"/>
          <w:u w:val="single"/>
        </w:rPr>
        <w:t xml:space="preserve">GARANTIA DE LICITACIÓN:            </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La garantía de la Licitación  deberá   emitirse a  la  orden de la Municipalidad por un importe del 5% (cinco por ciento) del Presupuesto oficial, vale decir la suma de $ 403.495,00 y será constituida mediante:</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a) Depósito de dinero en efectivo.-</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b) Seguro de caución.-</w:t>
      </w:r>
    </w:p>
    <w:p w:rsidR="00DC5366" w:rsidRPr="00123B53" w:rsidRDefault="00DC5366" w:rsidP="00DC5366">
      <w:pPr>
        <w:pStyle w:val="Textosinformato"/>
        <w:ind w:left="1080" w:firstLine="54"/>
        <w:jc w:val="both"/>
        <w:rPr>
          <w:rFonts w:ascii="Times New Roman" w:hAnsi="Times New Roman"/>
          <w:sz w:val="22"/>
          <w:szCs w:val="22"/>
        </w:rPr>
      </w:pPr>
      <w:r w:rsidRPr="00123B53">
        <w:rPr>
          <w:rFonts w:ascii="Times New Roman" w:hAnsi="Times New Roman"/>
          <w:sz w:val="22"/>
          <w:szCs w:val="22"/>
        </w:rPr>
        <w:t>Esta garantía se mantendrá hasta la firma del contrato y la Municipalidad retendrá las garantías de las propuestas que considere conveniente para el caso que surgieren problemas en la firma del contrato con el/los adjudicatario/s, procediendo a la devolución de las correspondientes a los restantes oferentes.-</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u w:val="single"/>
        </w:rPr>
      </w:pPr>
      <w:r w:rsidRPr="00123B53">
        <w:rPr>
          <w:rFonts w:ascii="Times New Roman" w:hAnsi="Times New Roman"/>
          <w:sz w:val="22"/>
          <w:szCs w:val="22"/>
        </w:rPr>
        <w:lastRenderedPageBreak/>
        <w:t>Art. 5°).-</w:t>
      </w:r>
      <w:r w:rsidRPr="00123B53">
        <w:rPr>
          <w:rFonts w:ascii="Times New Roman" w:hAnsi="Times New Roman"/>
          <w:sz w:val="22"/>
          <w:szCs w:val="22"/>
        </w:rPr>
        <w:tab/>
      </w:r>
      <w:r w:rsidRPr="00123B53">
        <w:rPr>
          <w:rFonts w:ascii="Times New Roman" w:hAnsi="Times New Roman"/>
          <w:sz w:val="22"/>
          <w:szCs w:val="22"/>
          <w:u w:val="single"/>
        </w:rPr>
        <w:t>FECHA DE APERTURA DE LOS SOBRES PRESENTACIÓN Y PROPUESTA:</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El acto de apertura de los sobres presentación y propuesta</w:t>
      </w:r>
      <w:r w:rsidRPr="00123B53">
        <w:rPr>
          <w:rFonts w:ascii="Times New Roman" w:hAnsi="Times New Roman"/>
          <w:sz w:val="22"/>
          <w:szCs w:val="22"/>
          <w:lang w:val="es-AR"/>
        </w:rPr>
        <w:t xml:space="preserve"> será en forma diferida, vale decir en distinta fecha y </w:t>
      </w:r>
      <w:r w:rsidRPr="00123B53">
        <w:rPr>
          <w:rFonts w:ascii="Times New Roman" w:hAnsi="Times New Roman"/>
          <w:sz w:val="22"/>
          <w:szCs w:val="22"/>
        </w:rPr>
        <w:t>tendrá lugar en la Secretaría de Economía el día y hora que fije el Departamento Ejecutivo, o a la misma hora del día siguiente  hábil, si el consignado no lo fuera. La apertura se hará  en presencia de los oferentes que deseen asistir al acto, labrándose un acta por el Director de Contrataciones, o quien lo reemplace.-</w:t>
      </w:r>
    </w:p>
    <w:p w:rsidR="00DC5366" w:rsidRPr="00123B53" w:rsidRDefault="00DC5366" w:rsidP="00DC5366">
      <w:pPr>
        <w:spacing w:line="240" w:lineRule="auto"/>
        <w:ind w:left="1134" w:hanging="960"/>
        <w:jc w:val="both"/>
        <w:rPr>
          <w:rFonts w:ascii="Times New Roman" w:hAnsi="Times New Roman" w:cs="Times New Roman"/>
        </w:rPr>
      </w:pPr>
      <w:r w:rsidRPr="00123B53">
        <w:rPr>
          <w:rFonts w:ascii="Times New Roman" w:hAnsi="Times New Roman" w:cs="Times New Roman"/>
        </w:rPr>
        <w:t xml:space="preserve">            </w:t>
      </w:r>
      <w:r w:rsidRPr="00123B53">
        <w:rPr>
          <w:rFonts w:ascii="Times New Roman" w:hAnsi="Times New Roman" w:cs="Times New Roman"/>
        </w:rPr>
        <w:tab/>
        <w:t>El acto de apertura del/los sobres propuesta/s correspondiente/s a la/s presentación/es que fue/ron aceptada/s se realizará de igual modo y manera a lo establecido para el sobre presentación.- Asimismo es de aplicación para este acto lo dispuesto en los Art. 9º) y 10º) de este Pliego.-</w:t>
      </w:r>
    </w:p>
    <w:p w:rsidR="00DC5366" w:rsidRPr="00123B53" w:rsidRDefault="00DC5366" w:rsidP="00DC5366">
      <w:pPr>
        <w:pStyle w:val="Textosinformato"/>
        <w:ind w:left="1134"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 xml:space="preserve">Una vez vencido el término de recepción de las impugnaciones y luego de resueltas las mismas, la Municipalidad continuará con el proceso de la Licitación.- </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u w:val="single"/>
        </w:rPr>
      </w:pPr>
      <w:r w:rsidRPr="00123B53">
        <w:rPr>
          <w:rFonts w:ascii="Times New Roman" w:hAnsi="Times New Roman"/>
          <w:sz w:val="22"/>
          <w:szCs w:val="22"/>
        </w:rPr>
        <w:t>Art. 6°).-</w:t>
      </w:r>
      <w:r w:rsidRPr="00123B53">
        <w:rPr>
          <w:rFonts w:ascii="Times New Roman" w:hAnsi="Times New Roman"/>
          <w:sz w:val="22"/>
          <w:szCs w:val="22"/>
        </w:rPr>
        <w:tab/>
      </w:r>
      <w:r w:rsidRPr="00123B53">
        <w:rPr>
          <w:rFonts w:ascii="Times New Roman" w:hAnsi="Times New Roman"/>
          <w:sz w:val="22"/>
          <w:szCs w:val="22"/>
          <w:u w:val="single"/>
        </w:rPr>
        <w:t>PRESENTACIÓN DE PROPUESTAS:</w:t>
      </w:r>
    </w:p>
    <w:p w:rsidR="00DC5366" w:rsidRPr="00123B53" w:rsidRDefault="00DC5366" w:rsidP="00DC5366">
      <w:pPr>
        <w:pStyle w:val="Textosinformato"/>
        <w:tabs>
          <w:tab w:val="left" w:pos="1980"/>
        </w:tabs>
        <w:ind w:left="1080" w:hanging="1080"/>
        <w:jc w:val="both"/>
        <w:rPr>
          <w:rFonts w:ascii="Times New Roman" w:hAnsi="Times New Roman"/>
          <w:sz w:val="22"/>
          <w:szCs w:val="22"/>
        </w:rPr>
      </w:pPr>
      <w:r w:rsidRPr="00123B53">
        <w:rPr>
          <w:rFonts w:ascii="Times New Roman" w:hAnsi="Times New Roman"/>
          <w:sz w:val="22"/>
          <w:szCs w:val="22"/>
        </w:rPr>
        <w:tab/>
        <w:t>Las propuestas serán presentadas en dos (2) sobres sin membretes, cerrados, los que se denominarán SOBRE PRESENTACION Y SOBRE PROPUESTA, que deberán presentarse hasta la hora indicada del día de apertura de la Licitación.-</w:t>
      </w:r>
    </w:p>
    <w:p w:rsidR="00DC5366" w:rsidRPr="00123B53" w:rsidRDefault="00DC5366" w:rsidP="00DC5366">
      <w:pPr>
        <w:pStyle w:val="Textosinformato"/>
        <w:tabs>
          <w:tab w:val="left" w:pos="1980"/>
        </w:tabs>
        <w:ind w:left="1080" w:hanging="1080"/>
        <w:jc w:val="both"/>
        <w:rPr>
          <w:rFonts w:ascii="Times New Roman" w:hAnsi="Times New Roman"/>
          <w:sz w:val="22"/>
          <w:szCs w:val="22"/>
        </w:rPr>
      </w:pPr>
      <w:r w:rsidRPr="00123B53">
        <w:rPr>
          <w:rFonts w:ascii="Times New Roman" w:hAnsi="Times New Roman"/>
          <w:sz w:val="22"/>
          <w:szCs w:val="22"/>
        </w:rPr>
        <w:tab/>
        <w:t>a) SOBRE PRESENTACION:</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b/>
        <w:t>Debidamente cerrado y llevará, la siguiente leyenda: Licitación Pública N</w:t>
      </w:r>
      <w:proofErr w:type="gramStart"/>
      <w:r w:rsidRPr="00123B53">
        <w:rPr>
          <w:rFonts w:ascii="Times New Roman" w:hAnsi="Times New Roman"/>
          <w:sz w:val="22"/>
          <w:szCs w:val="22"/>
        </w:rPr>
        <w:t>° …</w:t>
      </w:r>
      <w:proofErr w:type="gramEnd"/>
      <w:r w:rsidRPr="00123B53">
        <w:rPr>
          <w:rFonts w:ascii="Times New Roman" w:hAnsi="Times New Roman"/>
          <w:sz w:val="22"/>
          <w:szCs w:val="22"/>
        </w:rPr>
        <w:t>./21  para:” Compra de un Tractor Doble Tracción de 130 HP”.-</w:t>
      </w:r>
    </w:p>
    <w:p w:rsidR="00DC5366" w:rsidRPr="00123B53" w:rsidRDefault="00DC5366" w:rsidP="00DC5366">
      <w:pPr>
        <w:pStyle w:val="Textosinformato"/>
        <w:tabs>
          <w:tab w:val="left" w:pos="1980"/>
        </w:tabs>
        <w:ind w:left="1134"/>
        <w:jc w:val="both"/>
        <w:rPr>
          <w:rFonts w:ascii="Times New Roman" w:hAnsi="Times New Roman"/>
          <w:sz w:val="22"/>
          <w:szCs w:val="22"/>
        </w:rPr>
      </w:pPr>
      <w:r w:rsidRPr="00123B53">
        <w:rPr>
          <w:rFonts w:ascii="Times New Roman" w:hAnsi="Times New Roman"/>
          <w:sz w:val="22"/>
          <w:szCs w:val="22"/>
        </w:rPr>
        <w:t>Contendrán  los siguientes elementos:</w:t>
      </w:r>
    </w:p>
    <w:p w:rsidR="00DC5366" w:rsidRPr="00123B53" w:rsidRDefault="00DC5366" w:rsidP="00DC5366">
      <w:pPr>
        <w:pStyle w:val="Textosinformato"/>
        <w:tabs>
          <w:tab w:val="left" w:pos="-1080"/>
        </w:tabs>
        <w:ind w:left="1134"/>
        <w:rPr>
          <w:rFonts w:ascii="Times New Roman" w:hAnsi="Times New Roman"/>
          <w:sz w:val="22"/>
          <w:szCs w:val="22"/>
        </w:rPr>
      </w:pPr>
      <w:r w:rsidRPr="00123B53">
        <w:rPr>
          <w:rFonts w:ascii="Times New Roman" w:hAnsi="Times New Roman"/>
          <w:sz w:val="22"/>
          <w:szCs w:val="22"/>
        </w:rPr>
        <w:t>- I)</w:t>
      </w:r>
      <w:r w:rsidRPr="00123B53">
        <w:rPr>
          <w:rFonts w:ascii="Times New Roman" w:hAnsi="Times New Roman"/>
          <w:sz w:val="22"/>
          <w:szCs w:val="22"/>
        </w:rPr>
        <w:tab/>
        <w:t>Solicitud de Admisión.-</w:t>
      </w:r>
    </w:p>
    <w:p w:rsidR="00DC5366" w:rsidRPr="00123B53" w:rsidRDefault="00DC5366" w:rsidP="00DC5366">
      <w:pPr>
        <w:pStyle w:val="Textosinformato"/>
        <w:tabs>
          <w:tab w:val="left" w:pos="-1080"/>
        </w:tabs>
        <w:ind w:left="1134"/>
        <w:rPr>
          <w:rFonts w:ascii="Times New Roman" w:hAnsi="Times New Roman"/>
          <w:sz w:val="22"/>
          <w:szCs w:val="22"/>
        </w:rPr>
      </w:pPr>
      <w:r w:rsidRPr="00123B53">
        <w:rPr>
          <w:rFonts w:ascii="Times New Roman" w:hAnsi="Times New Roman"/>
          <w:sz w:val="22"/>
          <w:szCs w:val="22"/>
        </w:rPr>
        <w:t>- II) El sobre Propuesta.-</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III) La garantía de la Licitación indicada en el  Art. N° 4.-</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IV) Copia del legajo de la Licitación Pública y de las circulares recibidas, rubricados por el proponente en todos sus folios, con sello social si correspondiere.-</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xml:space="preserve"> Dicha copia será expedida en formato digital por la Dirección de Contrataciones.-</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V) Información precisa de los números de inscripción y situación ante los   impuestos nacionales  (C.U.I.T.),  a los Ingresos Brutos y Contribución que incide sobre la actividad comercial, industrial y de servicios de la Municipalidad de origen.-</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VI) Constitución de un domicilio especial dentro del  radio urbano de San Francisco el que será  válido para  toda notificación relativa a la Licitación.-</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VII) Presentación de folletos ilustrativos del bien ofrecido.-</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VIII) Declaración jurada del oferente de que no se encuentra comprendido en ninguna de las causales de inhabilidad para contratar con la Administración Pública Municipal, Provincial y/o Nacional.-</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xml:space="preserve">- IX) Garantías de fabricación, especificación de mantenimiento y reparación Post-venta, provisión de repuestos originales, todo ello por escrito y suscripto por el oferente. Deberá especificar el término de garantía de la unidad ofrecida.-  Especificar Nombre y Dirección de la Casa, Concesionario o Taller que efectuará el </w:t>
      </w:r>
      <w:proofErr w:type="spellStart"/>
      <w:r w:rsidRPr="00123B53">
        <w:rPr>
          <w:rFonts w:ascii="Times New Roman" w:hAnsi="Times New Roman"/>
          <w:sz w:val="22"/>
          <w:szCs w:val="22"/>
        </w:rPr>
        <w:t>service</w:t>
      </w:r>
      <w:proofErr w:type="spellEnd"/>
      <w:r w:rsidRPr="00123B53">
        <w:rPr>
          <w:rFonts w:ascii="Times New Roman" w:hAnsi="Times New Roman"/>
          <w:sz w:val="22"/>
          <w:szCs w:val="22"/>
        </w:rPr>
        <w:t xml:space="preserve"> mientras esté en vigencia el período de garantía.-</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En caso de equipos de fabricación extranjera, aun siendo provisto como nacional, por acuerdo entre terminales, el proveedor deberá demostrar razonablemente la posibilidad de garantizar la provisión de repuestos e insumos en general por un término no menor a cinco (5) años.-</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X) DE LOS OFERENTES</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Los oferentes podrán ser:</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u w:val="single"/>
        </w:rPr>
        <w:t>Personas físicas</w:t>
      </w:r>
      <w:r w:rsidRPr="00123B53">
        <w:rPr>
          <w:rFonts w:ascii="Times New Roman" w:hAnsi="Times New Roman"/>
          <w:sz w:val="22"/>
          <w:szCs w:val="22"/>
        </w:rPr>
        <w:t>: deberán indicar nombre completo y apellido, fecha de nacimiento, nacionalidad, profesión, domicilio real y constituido, estado civil, D.N.I. y C.U.I.T.-</w:t>
      </w:r>
    </w:p>
    <w:p w:rsidR="00DC5366" w:rsidRPr="00123B53" w:rsidRDefault="00DC5366" w:rsidP="00DC5366">
      <w:pPr>
        <w:pStyle w:val="Textosinformato"/>
        <w:tabs>
          <w:tab w:val="left" w:pos="-1080"/>
        </w:tabs>
        <w:ind w:left="1134"/>
        <w:jc w:val="both"/>
        <w:rPr>
          <w:rFonts w:ascii="Times New Roman" w:hAnsi="Times New Roman"/>
          <w:sz w:val="22"/>
          <w:szCs w:val="22"/>
        </w:rPr>
      </w:pPr>
      <w:proofErr w:type="gramStart"/>
      <w:r w:rsidRPr="00123B53">
        <w:rPr>
          <w:rFonts w:ascii="Times New Roman" w:hAnsi="Times New Roman"/>
          <w:sz w:val="22"/>
          <w:szCs w:val="22"/>
        </w:rPr>
        <w:t>Certificación de Ingresos y Manifestación de Bienes emitidas</w:t>
      </w:r>
      <w:proofErr w:type="gramEnd"/>
      <w:r w:rsidRPr="00123B53">
        <w:rPr>
          <w:rFonts w:ascii="Times New Roman" w:hAnsi="Times New Roman"/>
          <w:sz w:val="22"/>
          <w:szCs w:val="22"/>
        </w:rPr>
        <w:t xml:space="preserve"> por Contador Público y certificado por C.P.C.E, con una fecha de emisión como máximo de 30 días anteriores a la fecha de apertura de la presente licitación. </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u w:val="single"/>
        </w:rPr>
        <w:t>Personas jurídicas regularmente constituidas</w:t>
      </w:r>
      <w:r w:rsidRPr="00123B53">
        <w:rPr>
          <w:rFonts w:ascii="Times New Roman" w:hAnsi="Times New Roman"/>
          <w:sz w:val="22"/>
          <w:szCs w:val="22"/>
        </w:rPr>
        <w:t>: deberán acompañar la siguiente documentación:</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lastRenderedPageBreak/>
        <w:t>Copia de contrato social.-</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Inscripción correspondiente a la Inspección de Persona Jurídica.-</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Acreditación que el/los signatario/s de la propuesta tiene/n suficiente personería para efectuar la presentación y comprometer a la oferente.-</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xml:space="preserve">Balance del último ejercicio económico cerrado a fecha de la presente Licitación, certificado por el CPCE correspondiente.- </w:t>
      </w:r>
    </w:p>
    <w:p w:rsidR="00DC5366" w:rsidRPr="00123B53" w:rsidRDefault="00DC5366" w:rsidP="00DC5366">
      <w:pPr>
        <w:pStyle w:val="Textosinformato"/>
        <w:tabs>
          <w:tab w:val="left" w:pos="-1080"/>
        </w:tabs>
        <w:ind w:left="1134"/>
        <w:jc w:val="both"/>
        <w:rPr>
          <w:rFonts w:ascii="Times New Roman" w:hAnsi="Times New Roman"/>
          <w:sz w:val="22"/>
          <w:szCs w:val="22"/>
        </w:rPr>
      </w:pP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Todas las firmas profesionales deberán estar legalizadas por sus respectivos Colegios y/o Consejos Profesionales.-</w:t>
      </w:r>
    </w:p>
    <w:p w:rsidR="00DC5366" w:rsidRPr="00123B53" w:rsidRDefault="00DC5366" w:rsidP="00DC5366">
      <w:pPr>
        <w:pStyle w:val="Textosinformato"/>
        <w:tabs>
          <w:tab w:val="left" w:pos="-1080"/>
        </w:tabs>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u w:val="single"/>
        </w:rPr>
        <w:t>Personas jurídica en formación</w:t>
      </w:r>
      <w:r w:rsidRPr="00123B53">
        <w:rPr>
          <w:rFonts w:ascii="Times New Roman" w:hAnsi="Times New Roman"/>
          <w:sz w:val="22"/>
          <w:szCs w:val="22"/>
        </w:rPr>
        <w:t>:</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Fecha y objeto del Contrato constitutivo.-</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Número de expediente y fecha de la constancia de iniciación del trámite de inscripción en el Registro correspondiente.-</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Además deberán cumplir con los requisitos correspondientes a Personas Físicas, indicados anteriormente.-</w:t>
      </w:r>
    </w:p>
    <w:p w:rsidR="00DC5366" w:rsidRPr="00123B53" w:rsidRDefault="00DC5366" w:rsidP="00DC5366">
      <w:pPr>
        <w:pStyle w:val="Textosinformato"/>
        <w:tabs>
          <w:tab w:val="left" w:pos="-1080"/>
        </w:tabs>
        <w:ind w:left="1134"/>
        <w:jc w:val="both"/>
        <w:rPr>
          <w:rFonts w:ascii="Times New Roman" w:hAnsi="Times New Roman"/>
          <w:sz w:val="22"/>
          <w:szCs w:val="22"/>
          <w:u w:val="single"/>
        </w:rPr>
      </w:pPr>
      <w:r w:rsidRPr="00123B53">
        <w:rPr>
          <w:rFonts w:ascii="Times New Roman" w:hAnsi="Times New Roman"/>
          <w:sz w:val="22"/>
          <w:szCs w:val="22"/>
          <w:u w:val="single"/>
        </w:rPr>
        <w:t>Uniones Transitorias y Consorcios de Cooperación:</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En el caso de personas jurídicas así como Uniones Transitorias o Consorcios de Colaboración, deberán prever un término de duración de sus respectivos contratos igual o superior al término de la concesión y su prórroga.-</w:t>
      </w:r>
    </w:p>
    <w:p w:rsidR="00DC5366" w:rsidRPr="00123B53" w:rsidRDefault="00DC5366" w:rsidP="00DC5366">
      <w:pPr>
        <w:pStyle w:val="Textosinformato"/>
        <w:tabs>
          <w:tab w:val="left" w:pos="-1080"/>
        </w:tabs>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u w:val="single"/>
        </w:rPr>
        <w:t>Oferentes locales</w:t>
      </w:r>
      <w:r w:rsidRPr="00123B53">
        <w:rPr>
          <w:rFonts w:ascii="Times New Roman" w:hAnsi="Times New Roman"/>
          <w:sz w:val="22"/>
          <w:szCs w:val="22"/>
        </w:rPr>
        <w:t>:</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 xml:space="preserve">    </w:t>
      </w:r>
    </w:p>
    <w:p w:rsidR="00DC5366" w:rsidRPr="00123B53" w:rsidRDefault="00DC5366" w:rsidP="00DC5366">
      <w:pPr>
        <w:pStyle w:val="Textosinformato"/>
        <w:tabs>
          <w:tab w:val="left" w:pos="-1080"/>
        </w:tabs>
        <w:ind w:left="1134"/>
        <w:jc w:val="both"/>
        <w:rPr>
          <w:rFonts w:ascii="Times New Roman" w:hAnsi="Times New Roman"/>
          <w:b/>
          <w:sz w:val="22"/>
          <w:szCs w:val="22"/>
        </w:rPr>
      </w:pPr>
      <w:r w:rsidRPr="00123B53">
        <w:rPr>
          <w:rFonts w:ascii="Times New Roman" w:hAnsi="Times New Roman"/>
          <w:b/>
          <w:sz w:val="22"/>
          <w:szCs w:val="22"/>
        </w:rPr>
        <w:t>No podrán presentarse a esta Licitación:</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Los inhabilitados por sentencia firme y aquellas empresas o personas que hayan sufrido rescisiones de contratos por causas inherentes a ellas.-</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Los concursados o fallidos, mientras no obtengan rehabilitación, o quienes tengan acuerdos con acreedores pendientes de cumplimiento.-</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Los que a la fecha de apertura de esta Licitación se hallen suspendidos o inhabilitados en el Registro de Proveedores de esta Municipio.-</w:t>
      </w:r>
    </w:p>
    <w:p w:rsidR="00DC5366" w:rsidRPr="00123B53" w:rsidRDefault="00DC5366" w:rsidP="00DC5366">
      <w:pPr>
        <w:pStyle w:val="Textosinformato"/>
        <w:tabs>
          <w:tab w:val="left" w:pos="-1080"/>
        </w:tabs>
        <w:ind w:left="1134"/>
        <w:jc w:val="both"/>
        <w:rPr>
          <w:rFonts w:ascii="Times New Roman" w:hAnsi="Times New Roman"/>
          <w:sz w:val="22"/>
          <w:szCs w:val="22"/>
        </w:rPr>
      </w:pPr>
      <w:r w:rsidRPr="00123B53">
        <w:rPr>
          <w:rFonts w:ascii="Times New Roman" w:hAnsi="Times New Roman"/>
          <w:sz w:val="22"/>
          <w:szCs w:val="22"/>
        </w:rPr>
        <w:t>Las sociedades que hubieran tenido resolución de contratos con cualquier municipio, provincia o con el estado nacional, por sí mismas o a través de sociedades controladas, controlantes y/o vinculadas por causas inherentes a las mismas.-</w:t>
      </w:r>
    </w:p>
    <w:p w:rsidR="00DC5366" w:rsidRPr="00123B53" w:rsidRDefault="00DC5366" w:rsidP="00DC5366">
      <w:pPr>
        <w:spacing w:line="240" w:lineRule="auto"/>
        <w:ind w:left="1134"/>
        <w:jc w:val="both"/>
        <w:rPr>
          <w:rFonts w:ascii="Times New Roman" w:hAnsi="Times New Roman" w:cs="Times New Roman"/>
        </w:rPr>
      </w:pPr>
      <w:r w:rsidRPr="00123B53">
        <w:rPr>
          <w:rFonts w:ascii="Times New Roman" w:hAnsi="Times New Roman" w:cs="Times New Roman"/>
        </w:rPr>
        <w:t>Los oferentes comprometen además, por la sola presentación, fidelidad y correspondencia con la realidad en toda manifestación contenida en su propuesta, a cuyo fin presentarán declaraciones juradas que así lo indiquen.-</w:t>
      </w:r>
    </w:p>
    <w:p w:rsidR="00DC5366" w:rsidRPr="00123B53" w:rsidRDefault="00DC5366" w:rsidP="00DC5366">
      <w:pPr>
        <w:spacing w:line="240" w:lineRule="auto"/>
        <w:ind w:left="1134"/>
        <w:jc w:val="both"/>
        <w:rPr>
          <w:rFonts w:ascii="Times New Roman" w:hAnsi="Times New Roman" w:cs="Times New Roman"/>
          <w:color w:val="000000"/>
        </w:rPr>
      </w:pPr>
      <w:r w:rsidRPr="00123B53">
        <w:rPr>
          <w:rFonts w:ascii="Times New Roman" w:hAnsi="Times New Roman" w:cs="Times New Roman"/>
        </w:rPr>
        <w:t>Si durante el proceso de la Licitación se acreditase falseamientos que impliquen haber vulnerado esa regla, la Municipalidad deberá separar al oferente rechazando su propuesta y podrá inhabilitarlo para cualquier contratación ulterior hasta un máximo de diez años.</w:t>
      </w:r>
      <w:r w:rsidRPr="00123B53">
        <w:rPr>
          <w:rFonts w:ascii="Times New Roman" w:hAnsi="Times New Roman" w:cs="Times New Roman"/>
          <w:color w:val="000000"/>
        </w:rPr>
        <w:t xml:space="preserve"> En este supuesto cualquiera de los otros proponentes está facultado para probar circunstancias con entidad suficiente para determinar la sanción prevista.-</w:t>
      </w:r>
    </w:p>
    <w:p w:rsidR="00DC5366" w:rsidRPr="00123B53" w:rsidRDefault="00DC5366" w:rsidP="00DC5366">
      <w:pPr>
        <w:spacing w:line="240" w:lineRule="auto"/>
        <w:ind w:left="1134"/>
        <w:jc w:val="both"/>
        <w:rPr>
          <w:rFonts w:ascii="Times New Roman" w:hAnsi="Times New Roman" w:cs="Times New Roman"/>
          <w:color w:val="000000"/>
        </w:rPr>
      </w:pPr>
      <w:r w:rsidRPr="00123B53">
        <w:rPr>
          <w:rFonts w:ascii="Times New Roman" w:hAnsi="Times New Roman" w:cs="Times New Roman"/>
          <w:color w:val="000000"/>
        </w:rPr>
        <w:t>Quienes tengan cuestiones judiciales con el Municipio, sea en carácter de actor o demandado, cualquiera sea su causa.-</w:t>
      </w:r>
    </w:p>
    <w:p w:rsidR="00DC5366" w:rsidRPr="00123B53" w:rsidRDefault="00DC5366" w:rsidP="00DC5366">
      <w:pPr>
        <w:spacing w:line="240" w:lineRule="auto"/>
        <w:ind w:left="1134"/>
        <w:jc w:val="both"/>
        <w:rPr>
          <w:rFonts w:ascii="Times New Roman" w:hAnsi="Times New Roman" w:cs="Times New Roman"/>
          <w:color w:val="000000"/>
        </w:rPr>
      </w:pPr>
      <w:r w:rsidRPr="00123B53">
        <w:rPr>
          <w:rFonts w:ascii="Times New Roman" w:hAnsi="Times New Roman" w:cs="Times New Roman"/>
          <w:color w:val="000000"/>
        </w:rPr>
        <w:t>Los oferentes comprometen además, por la sola presentación, fidelidad y correspondencia con la realidad en toda manifestación contenida en su propuesta.-</w:t>
      </w:r>
    </w:p>
    <w:p w:rsidR="00DC5366" w:rsidRPr="00123B53" w:rsidRDefault="00DC5366" w:rsidP="00DC5366">
      <w:pPr>
        <w:pStyle w:val="Textosinformato"/>
        <w:tabs>
          <w:tab w:val="left" w:pos="-1080"/>
        </w:tabs>
        <w:ind w:left="1134" w:hanging="54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Deberán acreditar:</w:t>
      </w:r>
      <w:r w:rsidRPr="00123B53">
        <w:rPr>
          <w:rFonts w:ascii="Times New Roman" w:hAnsi="Times New Roman"/>
          <w:sz w:val="22"/>
          <w:szCs w:val="22"/>
        </w:rPr>
        <w:tab/>
      </w:r>
    </w:p>
    <w:p w:rsidR="00DC5366" w:rsidRPr="00123B53" w:rsidRDefault="00DC5366" w:rsidP="00DC5366">
      <w:pPr>
        <w:pStyle w:val="Textosinformato"/>
        <w:tabs>
          <w:tab w:val="left" w:pos="1980"/>
        </w:tabs>
        <w:ind w:left="1134" w:hanging="540"/>
        <w:jc w:val="both"/>
        <w:rPr>
          <w:rFonts w:ascii="Times New Roman" w:hAnsi="Times New Roman"/>
          <w:sz w:val="22"/>
          <w:szCs w:val="22"/>
        </w:rPr>
      </w:pPr>
      <w:r w:rsidRPr="00123B53">
        <w:rPr>
          <w:rFonts w:ascii="Times New Roman" w:hAnsi="Times New Roman"/>
          <w:sz w:val="22"/>
          <w:szCs w:val="22"/>
        </w:rPr>
        <w:lastRenderedPageBreak/>
        <w:t xml:space="preserve">        </w:t>
      </w:r>
      <w:r w:rsidRPr="00123B53">
        <w:rPr>
          <w:rFonts w:ascii="Times New Roman" w:hAnsi="Times New Roman"/>
          <w:sz w:val="22"/>
          <w:szCs w:val="22"/>
        </w:rPr>
        <w:tab/>
      </w:r>
      <w:proofErr w:type="gramStart"/>
      <w:r w:rsidRPr="00123B53">
        <w:rPr>
          <w:rFonts w:ascii="Times New Roman" w:hAnsi="Times New Roman"/>
          <w:sz w:val="22"/>
          <w:szCs w:val="22"/>
        </w:rPr>
        <w:t>a-</w:t>
      </w:r>
      <w:proofErr w:type="gramEnd"/>
      <w:r w:rsidRPr="00123B53">
        <w:rPr>
          <w:rFonts w:ascii="Times New Roman" w:hAnsi="Times New Roman"/>
          <w:sz w:val="22"/>
          <w:szCs w:val="22"/>
        </w:rPr>
        <w:t>1) 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w:t>
      </w:r>
    </w:p>
    <w:p w:rsidR="00DC5366" w:rsidRPr="00123B53" w:rsidRDefault="00DC5366" w:rsidP="00DC5366">
      <w:pPr>
        <w:pStyle w:val="Textosinformato"/>
        <w:tabs>
          <w:tab w:val="left" w:pos="1980"/>
        </w:tabs>
        <w:ind w:left="1134" w:hanging="540"/>
        <w:jc w:val="both"/>
        <w:rPr>
          <w:rFonts w:ascii="Times New Roman" w:hAnsi="Times New Roman"/>
          <w:sz w:val="22"/>
          <w:szCs w:val="22"/>
        </w:rPr>
      </w:pPr>
    </w:p>
    <w:p w:rsidR="00DC5366" w:rsidRPr="00123B53" w:rsidRDefault="00DC5366" w:rsidP="00DC5366">
      <w:pPr>
        <w:pStyle w:val="Textosinformato"/>
        <w:tabs>
          <w:tab w:val="left" w:pos="1980"/>
        </w:tabs>
        <w:ind w:left="1134" w:hanging="540"/>
        <w:jc w:val="both"/>
        <w:rPr>
          <w:rFonts w:ascii="Times New Roman" w:hAnsi="Times New Roman"/>
          <w:sz w:val="22"/>
          <w:szCs w:val="22"/>
        </w:rPr>
      </w:pPr>
      <w:r w:rsidRPr="00123B53">
        <w:rPr>
          <w:rFonts w:ascii="Times New Roman" w:hAnsi="Times New Roman"/>
          <w:sz w:val="22"/>
          <w:szCs w:val="22"/>
        </w:rPr>
        <w:tab/>
        <w:t>b) SOBRE PROPUESTA:</w:t>
      </w:r>
    </w:p>
    <w:p w:rsidR="00DC5366" w:rsidRPr="00123B53" w:rsidRDefault="00DC5366" w:rsidP="00DC5366">
      <w:pPr>
        <w:pStyle w:val="Textosinformato"/>
        <w:tabs>
          <w:tab w:val="left" w:pos="1440"/>
        </w:tabs>
        <w:ind w:left="1134" w:hanging="540"/>
        <w:jc w:val="both"/>
        <w:rPr>
          <w:rFonts w:ascii="Times New Roman" w:hAnsi="Times New Roman"/>
          <w:sz w:val="22"/>
          <w:szCs w:val="22"/>
        </w:rPr>
      </w:pPr>
      <w:r w:rsidRPr="00123B53">
        <w:rPr>
          <w:rFonts w:ascii="Times New Roman" w:hAnsi="Times New Roman"/>
          <w:sz w:val="22"/>
          <w:szCs w:val="22"/>
        </w:rPr>
        <w:tab/>
        <w:t>Contendrá únicamente la propuesta, la que se hará por duplicado y en la que se indicará el precio cotizado y  detallado en el Art. 2°), que se consignará como a consumidor final para el impuesto al valor agregado (I.V.A).-</w:t>
      </w:r>
    </w:p>
    <w:p w:rsidR="00DC5366" w:rsidRPr="00123B53" w:rsidRDefault="00DC5366" w:rsidP="00DC5366">
      <w:pPr>
        <w:pStyle w:val="Textosinformato"/>
        <w:tabs>
          <w:tab w:val="left" w:pos="1440"/>
        </w:tabs>
        <w:ind w:left="1440" w:hanging="1440"/>
        <w:jc w:val="both"/>
        <w:rPr>
          <w:rFonts w:ascii="Times New Roman" w:hAnsi="Times New Roman"/>
          <w:sz w:val="22"/>
          <w:szCs w:val="22"/>
        </w:rPr>
      </w:pPr>
      <w:r w:rsidRPr="00123B53">
        <w:rPr>
          <w:rFonts w:ascii="Times New Roman" w:hAnsi="Times New Roman"/>
          <w:sz w:val="22"/>
          <w:szCs w:val="22"/>
        </w:rPr>
        <w:t xml:space="preserve"> </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Art. 7).-</w:t>
      </w:r>
      <w:r w:rsidRPr="00123B53">
        <w:rPr>
          <w:rFonts w:ascii="Times New Roman" w:hAnsi="Times New Roman"/>
          <w:sz w:val="22"/>
          <w:szCs w:val="22"/>
        </w:rPr>
        <w:tab/>
      </w:r>
      <w:r w:rsidRPr="00123B53">
        <w:rPr>
          <w:rFonts w:ascii="Times New Roman" w:hAnsi="Times New Roman"/>
          <w:sz w:val="22"/>
          <w:szCs w:val="22"/>
          <w:u w:val="single"/>
        </w:rPr>
        <w:t>ACTO DE APERTURA DE LAS OFERTAS</w:t>
      </w:r>
      <w:r w:rsidRPr="00123B53">
        <w:rPr>
          <w:rFonts w:ascii="Times New Roman" w:hAnsi="Times New Roman"/>
          <w:sz w:val="22"/>
          <w:szCs w:val="22"/>
        </w:rPr>
        <w:t>:</w:t>
      </w:r>
    </w:p>
    <w:p w:rsidR="00DC5366" w:rsidRPr="00123B53" w:rsidRDefault="00DC5366" w:rsidP="00DC5366">
      <w:pPr>
        <w:pStyle w:val="Textosinformato"/>
        <w:ind w:left="1080"/>
        <w:jc w:val="both"/>
        <w:rPr>
          <w:rFonts w:ascii="Times New Roman" w:hAnsi="Times New Roman"/>
          <w:sz w:val="22"/>
          <w:szCs w:val="22"/>
        </w:rPr>
      </w:pPr>
      <w:r w:rsidRPr="00123B53">
        <w:rPr>
          <w:rFonts w:ascii="Times New Roman" w:hAnsi="Times New Roman"/>
          <w:sz w:val="22"/>
          <w:szCs w:val="22"/>
        </w:rPr>
        <w:t>El acto de apertura de las ofertas tendrá lugar en la Secretaría de Economía, en el día y hora que esta fije mediante Resolución dictada a tal efecto.-</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En el caso que al realizarse la apertura del sobre  presentación faltara alguna       documentación indicada en los puntos I) a X) precedentes, se rechazará la   presentación, devolviéndose el Sobre Propuesta, dejándose constancia de ello.-</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br/>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Art. 8°).-</w:t>
      </w:r>
      <w:r w:rsidRPr="00123B53">
        <w:rPr>
          <w:rFonts w:ascii="Times New Roman" w:hAnsi="Times New Roman"/>
          <w:sz w:val="22"/>
          <w:szCs w:val="22"/>
        </w:rPr>
        <w:tab/>
      </w:r>
      <w:r w:rsidRPr="00123B53">
        <w:rPr>
          <w:rFonts w:ascii="Times New Roman" w:hAnsi="Times New Roman"/>
          <w:sz w:val="22"/>
          <w:szCs w:val="22"/>
          <w:u w:val="single"/>
        </w:rPr>
        <w:t>MANTENIMIENTO DE LA OFERTA:</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Los proponentes deberán mantener la vigencia de sus  propuestas en todos sus aspectos, por un término no inferior a los quince (15) días hábiles para la administración municipal a partir de la fecha de apertura de la Licitación.-</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Art. 9°).-</w:t>
      </w:r>
      <w:r w:rsidRPr="00123B53">
        <w:rPr>
          <w:rFonts w:ascii="Times New Roman" w:hAnsi="Times New Roman"/>
          <w:sz w:val="22"/>
          <w:szCs w:val="22"/>
        </w:rPr>
        <w:tab/>
      </w:r>
      <w:r w:rsidRPr="00123B53">
        <w:rPr>
          <w:rFonts w:ascii="Times New Roman" w:hAnsi="Times New Roman"/>
          <w:sz w:val="22"/>
          <w:szCs w:val="22"/>
          <w:u w:val="single"/>
        </w:rPr>
        <w:t>OBSERVACIONES E IMPUGNACIONES:</w:t>
      </w:r>
      <w:r w:rsidRPr="00123B53">
        <w:rPr>
          <w:rFonts w:ascii="Times New Roman" w:hAnsi="Times New Roman"/>
          <w:sz w:val="22"/>
          <w:szCs w:val="22"/>
        </w:rPr>
        <w:t xml:space="preserve"> Los oferentes tendrán un plazo improrrogable de  tres (3) días hábiles administrativos posteriores a la apertura de los sobres para observar o impugnar, cuando consideren que existen en las otras propuestas defectos que hacen al cumplimiento de las condiciones  de la Licitación. Para ello el recurrente deberá constituir un depósito de garantía correspondiente al tres por ciento (3%) del monto de la presente licitación por la impugnación de cada propuesta que realice, aunque fueren varias las observaciones referidas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En caso que la observación o impugnación resulte fundada, sea o no procedente, dicho depósito le será devuelto, a solicitud del recurrente, una vez resuelto el caso por la autoridad competente.-</w:t>
      </w:r>
    </w:p>
    <w:p w:rsidR="00DC5366" w:rsidRPr="00123B53" w:rsidRDefault="00DC5366" w:rsidP="00DC5366">
      <w:pPr>
        <w:pStyle w:val="Textosinformato"/>
        <w:ind w:left="900" w:hanging="900"/>
        <w:jc w:val="both"/>
        <w:rPr>
          <w:rFonts w:ascii="Times New Roman" w:hAnsi="Times New Roman"/>
          <w:sz w:val="22"/>
          <w:szCs w:val="22"/>
        </w:rPr>
      </w:pPr>
      <w:r w:rsidRPr="00123B53">
        <w:rPr>
          <w:rFonts w:ascii="Times New Roman" w:hAnsi="Times New Roman"/>
          <w:sz w:val="22"/>
          <w:szCs w:val="22"/>
        </w:rPr>
        <w:t xml:space="preserve"> </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Art. 10).-</w:t>
      </w:r>
      <w:r w:rsidRPr="00123B53">
        <w:rPr>
          <w:rFonts w:ascii="Times New Roman" w:hAnsi="Times New Roman"/>
          <w:sz w:val="22"/>
          <w:szCs w:val="22"/>
        </w:rPr>
        <w:tab/>
      </w:r>
      <w:r w:rsidRPr="00123B53">
        <w:rPr>
          <w:rFonts w:ascii="Times New Roman" w:hAnsi="Times New Roman"/>
          <w:sz w:val="22"/>
          <w:szCs w:val="22"/>
          <w:u w:val="single"/>
        </w:rPr>
        <w:t>DESESTIMACION DE PROPUESTAS</w:t>
      </w:r>
      <w:r w:rsidRPr="00123B53">
        <w:rPr>
          <w:rFonts w:ascii="Times New Roman" w:hAnsi="Times New Roman"/>
          <w:sz w:val="22"/>
          <w:szCs w:val="22"/>
        </w:rPr>
        <w:t>:</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La Municipalidad se reserva el derecho de desestimar la totalidad de las propuestas, si considera que ello conviene a sus intereses. Ello no dará  derecho a  reclamo alguno por parte de los proponentes. Si sobrevinieren circunstancias imprevistas que hicieren imposible la compra de la máquina, que mediante la 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todo derecho que los oferentes pudieran esgrimir en tal sentido.-</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Art. 11°).-</w:t>
      </w:r>
      <w:r w:rsidRPr="00123B53">
        <w:rPr>
          <w:rFonts w:ascii="Times New Roman" w:hAnsi="Times New Roman"/>
          <w:sz w:val="22"/>
          <w:szCs w:val="22"/>
        </w:rPr>
        <w:tab/>
      </w:r>
      <w:r w:rsidRPr="00123B53">
        <w:rPr>
          <w:rFonts w:ascii="Times New Roman" w:hAnsi="Times New Roman"/>
          <w:sz w:val="22"/>
          <w:szCs w:val="22"/>
          <w:u w:val="single"/>
        </w:rPr>
        <w:t>MEJORA DE PRECIOS</w:t>
      </w:r>
      <w:r w:rsidRPr="00123B53">
        <w:rPr>
          <w:rFonts w:ascii="Times New Roman" w:hAnsi="Times New Roman"/>
          <w:sz w:val="22"/>
          <w:szCs w:val="22"/>
        </w:rPr>
        <w:t>:</w:t>
      </w:r>
    </w:p>
    <w:p w:rsidR="00DC5366" w:rsidRPr="00123B53" w:rsidRDefault="00DC5366" w:rsidP="00DC5366">
      <w:pPr>
        <w:pStyle w:val="Textosinformato"/>
        <w:ind w:left="1080" w:hanging="1080"/>
        <w:jc w:val="both"/>
        <w:rPr>
          <w:rFonts w:ascii="Times New Roman" w:hAnsi="Times New Roman"/>
          <w:spacing w:val="-4"/>
          <w:sz w:val="22"/>
          <w:szCs w:val="22"/>
        </w:rPr>
      </w:pPr>
      <w:r w:rsidRPr="00123B53">
        <w:rPr>
          <w:rFonts w:ascii="Times New Roman" w:hAnsi="Times New Roman"/>
          <w:sz w:val="22"/>
          <w:szCs w:val="22"/>
        </w:rPr>
        <w:t xml:space="preserve">                </w:t>
      </w:r>
      <w:r w:rsidRPr="00123B53">
        <w:rPr>
          <w:rFonts w:ascii="Times New Roman" w:hAnsi="Times New Roman"/>
          <w:sz w:val="22"/>
          <w:szCs w:val="22"/>
        </w:rPr>
        <w:tab/>
      </w:r>
      <w:r w:rsidRPr="00123B53">
        <w:rPr>
          <w:rFonts w:ascii="Times New Roman" w:hAnsi="Times New Roman"/>
          <w:spacing w:val="-4"/>
          <w:sz w:val="22"/>
          <w:szCs w:val="22"/>
        </w:rPr>
        <w:t>La Municipalidad se reserva el derecho de llamar a mejora de precios en el caso de que las diferencias entre los montos cotizados sea igual o menor a un 5% (cinco por ciento) tomando como base la menor oferta con tope del Presupuesto Oficial, pudiendo llamar si lo estima conveniente, a dicha mejora, a los oferentes comprendidos en esa situación.  Si el o los oferentes no mejoraran su propuesta, se entenderá  que sigue vigente la original.-</w:t>
      </w:r>
    </w:p>
    <w:p w:rsidR="00DC5366" w:rsidRPr="00123B53" w:rsidRDefault="00DC5366" w:rsidP="00DC5366">
      <w:pPr>
        <w:pStyle w:val="Textosinformato"/>
        <w:ind w:left="1080" w:hanging="1080"/>
        <w:jc w:val="both"/>
        <w:rPr>
          <w:rFonts w:ascii="Times New Roman" w:hAnsi="Times New Roman"/>
          <w:spacing w:val="-4"/>
          <w:sz w:val="22"/>
          <w:szCs w:val="22"/>
        </w:rPr>
      </w:pPr>
      <w:r w:rsidRPr="00123B53">
        <w:rPr>
          <w:rFonts w:ascii="Times New Roman" w:hAnsi="Times New Roman"/>
          <w:spacing w:val="-4"/>
          <w:sz w:val="22"/>
          <w:szCs w:val="22"/>
        </w:rPr>
        <w:t xml:space="preserve">                 </w:t>
      </w:r>
      <w:r w:rsidRPr="00123B53">
        <w:rPr>
          <w:rFonts w:ascii="Times New Roman" w:hAnsi="Times New Roman"/>
          <w:spacing w:val="-4"/>
          <w:sz w:val="22"/>
          <w:szCs w:val="22"/>
        </w:rPr>
        <w:tab/>
        <w:t>De haber paridad en los precios luego de la mejora, se procederá al sorteo de las ofertas en presencia de los asistentes al acto, labrándose un Acta en la que constará todo lo procedido.-</w:t>
      </w:r>
    </w:p>
    <w:p w:rsidR="00DC5366" w:rsidRPr="00123B53" w:rsidRDefault="00DC5366" w:rsidP="00DC5366">
      <w:pPr>
        <w:pStyle w:val="Textosinformato"/>
        <w:ind w:left="1080" w:hanging="1080"/>
        <w:jc w:val="both"/>
        <w:rPr>
          <w:rFonts w:ascii="Times New Roman" w:hAnsi="Times New Roman"/>
          <w:spacing w:val="-4"/>
          <w:sz w:val="22"/>
          <w:szCs w:val="22"/>
        </w:rPr>
      </w:pPr>
      <w:r w:rsidRPr="00123B53">
        <w:rPr>
          <w:rFonts w:ascii="Times New Roman" w:hAnsi="Times New Roman"/>
          <w:spacing w:val="-4"/>
          <w:sz w:val="22"/>
          <w:szCs w:val="22"/>
        </w:rPr>
        <w:lastRenderedPageBreak/>
        <w:t xml:space="preserve">               </w:t>
      </w:r>
      <w:r w:rsidRPr="00123B53">
        <w:rPr>
          <w:rFonts w:ascii="Times New Roman" w:hAnsi="Times New Roman"/>
          <w:spacing w:val="-4"/>
          <w:sz w:val="22"/>
          <w:szCs w:val="22"/>
        </w:rPr>
        <w:tab/>
        <w:t xml:space="preserve">Asimismo, de haberse presentado una sola propuesta, esta Municipalidad, de considerarlo necesario podrá solicitar una mejora en las condiciones antes señaladas. </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Art. 12°).-</w:t>
      </w:r>
      <w:r w:rsidRPr="00123B53">
        <w:rPr>
          <w:rFonts w:ascii="Times New Roman" w:hAnsi="Times New Roman"/>
          <w:sz w:val="22"/>
          <w:szCs w:val="22"/>
        </w:rPr>
        <w:tab/>
      </w:r>
      <w:r w:rsidRPr="00123B53">
        <w:rPr>
          <w:rFonts w:ascii="Times New Roman" w:hAnsi="Times New Roman"/>
          <w:sz w:val="22"/>
          <w:szCs w:val="22"/>
          <w:u w:val="single"/>
        </w:rPr>
        <w:t>ADJUDICACIÓN</w:t>
      </w:r>
      <w:r w:rsidRPr="00123B53">
        <w:rPr>
          <w:rFonts w:ascii="Times New Roman" w:hAnsi="Times New Roman"/>
          <w:sz w:val="22"/>
          <w:szCs w:val="22"/>
        </w:rPr>
        <w:t xml:space="preserve">:        </w:t>
      </w:r>
      <w:r w:rsidRPr="00123B53">
        <w:rPr>
          <w:rFonts w:ascii="Times New Roman" w:hAnsi="Times New Roman"/>
          <w:sz w:val="22"/>
          <w:szCs w:val="22"/>
        </w:rPr>
        <w:tab/>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La adjudicación la formalizará el Departamento Ejecutivo mediante Decreto fundado, en base a lo informado por la Comisión de Pre-adjudicación, la que estará conformada por el Secretario de Economía, el Secretario de Servicios Públicos y cuatro (4) concejales (dos por la mayoría y uno por cada minoría), pudiendo requerir previamente dictamen jurídico al Asesor Letrado Municipal sobre la validez de las propuestas presentadas. La Comisión de pre-adjudicación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hará lugar tampoco a reembolsos, retribuciones o indemnizaciones de ninguna especie.-</w:t>
      </w:r>
    </w:p>
    <w:p w:rsidR="00DC5366" w:rsidRPr="00123B53" w:rsidRDefault="00DC5366" w:rsidP="00DC5366">
      <w:pPr>
        <w:pStyle w:val="Sangradetextonormal"/>
        <w:spacing w:line="240" w:lineRule="auto"/>
        <w:ind w:left="1134"/>
        <w:rPr>
          <w:rFonts w:ascii="Times New Roman" w:hAnsi="Times New Roman" w:cs="Times New Roman"/>
        </w:rPr>
      </w:pPr>
      <w:r w:rsidRPr="00123B53">
        <w:rPr>
          <w:rFonts w:ascii="Times New Roman" w:hAnsi="Times New Roman" w:cs="Times New Roman"/>
        </w:rPr>
        <w:t xml:space="preserve">La </w:t>
      </w:r>
      <w:proofErr w:type="spellStart"/>
      <w:r w:rsidRPr="00123B53">
        <w:rPr>
          <w:rFonts w:ascii="Times New Roman" w:hAnsi="Times New Roman" w:cs="Times New Roman"/>
        </w:rPr>
        <w:t>preadjudicación</w:t>
      </w:r>
      <w:proofErr w:type="spellEnd"/>
      <w:r w:rsidRPr="00123B53">
        <w:rPr>
          <w:rFonts w:ascii="Times New Roman" w:hAnsi="Times New Roman" w:cs="Times New Roman"/>
        </w:rPr>
        <w:t xml:space="preserve"> dispuesta por la Comisión creada para tal fin no será vinculante, ni generará derecho alguno para los oferentes.-</w:t>
      </w:r>
    </w:p>
    <w:p w:rsidR="00DC5366" w:rsidRPr="00123B53" w:rsidRDefault="00DC5366" w:rsidP="00DC5366">
      <w:pPr>
        <w:pStyle w:val="Sangradetextonormal"/>
        <w:spacing w:line="240" w:lineRule="auto"/>
        <w:ind w:left="1134"/>
        <w:rPr>
          <w:rFonts w:ascii="Times New Roman" w:hAnsi="Times New Roman" w:cs="Times New Roman"/>
        </w:rPr>
      </w:pPr>
      <w:r w:rsidRPr="00123B53">
        <w:rPr>
          <w:rFonts w:ascii="Times New Roman" w:hAnsi="Times New Roman" w:cs="Times New Roman"/>
        </w:rPr>
        <w:t>La Municipalidad se reserva el derecho de adjudicar la presente Licitación,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tabs>
          <w:tab w:val="left" w:pos="900"/>
        </w:tabs>
        <w:ind w:left="1080" w:hanging="1080"/>
        <w:jc w:val="both"/>
        <w:rPr>
          <w:rFonts w:ascii="Times New Roman" w:hAnsi="Times New Roman"/>
          <w:sz w:val="22"/>
          <w:szCs w:val="22"/>
        </w:rPr>
      </w:pPr>
      <w:r w:rsidRPr="00123B53">
        <w:rPr>
          <w:rFonts w:ascii="Times New Roman" w:hAnsi="Times New Roman"/>
          <w:sz w:val="22"/>
          <w:szCs w:val="22"/>
        </w:rPr>
        <w:t>Art. 13°).-</w:t>
      </w:r>
      <w:r w:rsidRPr="00123B53">
        <w:rPr>
          <w:rFonts w:ascii="Times New Roman" w:hAnsi="Times New Roman"/>
          <w:sz w:val="22"/>
          <w:szCs w:val="22"/>
        </w:rPr>
        <w:tab/>
      </w:r>
      <w:r w:rsidRPr="00123B53">
        <w:rPr>
          <w:rFonts w:ascii="Times New Roman" w:hAnsi="Times New Roman"/>
          <w:sz w:val="22"/>
          <w:szCs w:val="22"/>
          <w:u w:val="single"/>
        </w:rPr>
        <w:t xml:space="preserve">FIRMA DEL CONTRATO - GARANTÍA </w:t>
      </w:r>
    </w:p>
    <w:p w:rsidR="00DC5366" w:rsidRPr="00123B53" w:rsidRDefault="00DC5366" w:rsidP="00DC5366">
      <w:pPr>
        <w:pStyle w:val="Textosinformato"/>
        <w:tabs>
          <w:tab w:val="left" w:pos="2160"/>
        </w:tabs>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 xml:space="preserve">El proponente que resulte adjudicado, será  notificado de ello, y dentro de los 10 (diez) días  hábiles de  recibida la comunicación deberá  presentarse a firmar el correspondiente contrato, previo depósito de la garantía de Contrato, por un importe equivalente al 5 % (cinco por ciento) de su valor, en cualquiera de las formas indicadas en el Art. 4).- </w:t>
      </w:r>
    </w:p>
    <w:p w:rsidR="00DC5366" w:rsidRPr="00123B53" w:rsidRDefault="00DC5366" w:rsidP="00DC5366">
      <w:pPr>
        <w:pStyle w:val="Textosinformato"/>
        <w:tabs>
          <w:tab w:val="left" w:pos="2160"/>
        </w:tabs>
        <w:ind w:left="1080"/>
        <w:jc w:val="both"/>
        <w:rPr>
          <w:rFonts w:ascii="Times New Roman" w:hAnsi="Times New Roman"/>
          <w:sz w:val="22"/>
          <w:szCs w:val="22"/>
        </w:rPr>
      </w:pPr>
      <w:r w:rsidRPr="00123B53">
        <w:rPr>
          <w:rFonts w:ascii="Times New Roman" w:hAnsi="Times New Roman"/>
          <w:sz w:val="22"/>
          <w:szCs w:val="22"/>
        </w:rPr>
        <w:t>Dicha garantía se mantendrá hasta el vencimiento de la garantía de fabricación.-</w:t>
      </w:r>
    </w:p>
    <w:p w:rsidR="00DC5366" w:rsidRPr="00123B53" w:rsidRDefault="00DC5366" w:rsidP="00DC5366">
      <w:pPr>
        <w:pStyle w:val="Textosinformato"/>
        <w:tabs>
          <w:tab w:val="left" w:pos="2160"/>
        </w:tabs>
        <w:ind w:left="1080"/>
        <w:jc w:val="both"/>
        <w:rPr>
          <w:rFonts w:ascii="Times New Roman" w:hAnsi="Times New Roman"/>
          <w:sz w:val="22"/>
          <w:szCs w:val="22"/>
        </w:rPr>
      </w:pPr>
      <w:r w:rsidRPr="00123B53">
        <w:rPr>
          <w:rFonts w:ascii="Times New Roman" w:hAnsi="Times New Roman"/>
          <w:sz w:val="22"/>
          <w:szCs w:val="22"/>
        </w:rPr>
        <w:t>Los derechos y obligaciones del contrato que se firme entre la Municipalidad y el Proveedor son intransferibles.-</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Art. 14°).-</w:t>
      </w:r>
      <w:r w:rsidRPr="00123B53">
        <w:rPr>
          <w:rFonts w:ascii="Times New Roman" w:hAnsi="Times New Roman"/>
          <w:sz w:val="22"/>
          <w:szCs w:val="22"/>
        </w:rPr>
        <w:tab/>
      </w:r>
      <w:r w:rsidRPr="00123B53">
        <w:rPr>
          <w:rFonts w:ascii="Times New Roman" w:hAnsi="Times New Roman"/>
          <w:sz w:val="22"/>
          <w:szCs w:val="22"/>
          <w:u w:val="single"/>
        </w:rPr>
        <w:t>PERDIDA DE LOS DEPÓSITOS DE GARANTÍA Y/O CONTRATO</w:t>
      </w:r>
      <w:r w:rsidRPr="00123B53">
        <w:rPr>
          <w:rFonts w:ascii="Times New Roman" w:hAnsi="Times New Roman"/>
          <w:sz w:val="22"/>
          <w:szCs w:val="22"/>
        </w:rPr>
        <w:t>:</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El proponente que desistiera de su oferta, durante el término de    mantenimiento de la misma, perderá  el depósito de Garantía de Licitación. El proponente  que  resulte adjudicado si no se presentara, dentro del término fijado para la firma del contrato, será  pasible de la aplicación de una multa del uno por mil (1 %o)  del monto del contrato por cada día de atraso en suscribir el mismo. Si la demora en firmar el contrato excediera el plazo de diez (10) días, quedará  sin efecto el acto de adjudicación, perdiendo el oferente el depósito de Garantía de Licitación, sin perjuicio de la multa devengada.-</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p>
    <w:p w:rsidR="00DC5366" w:rsidRPr="00123B53" w:rsidRDefault="00DC5366" w:rsidP="00DC5366">
      <w:pPr>
        <w:pStyle w:val="Textosinformato"/>
        <w:ind w:left="1080" w:hanging="1080"/>
        <w:jc w:val="both"/>
        <w:rPr>
          <w:rFonts w:ascii="Times New Roman" w:hAnsi="Times New Roman"/>
          <w:sz w:val="22"/>
          <w:szCs w:val="22"/>
          <w:u w:val="single"/>
        </w:rPr>
      </w:pPr>
      <w:r w:rsidRPr="00123B53">
        <w:rPr>
          <w:rFonts w:ascii="Times New Roman" w:hAnsi="Times New Roman"/>
          <w:sz w:val="22"/>
          <w:szCs w:val="22"/>
        </w:rPr>
        <w:t>Art. 15°).-</w:t>
      </w:r>
      <w:r w:rsidRPr="00123B53">
        <w:rPr>
          <w:rFonts w:ascii="Times New Roman" w:hAnsi="Times New Roman"/>
          <w:sz w:val="22"/>
          <w:szCs w:val="22"/>
        </w:rPr>
        <w:tab/>
      </w:r>
      <w:r w:rsidRPr="00123B53">
        <w:rPr>
          <w:rFonts w:ascii="Times New Roman" w:hAnsi="Times New Roman"/>
          <w:sz w:val="22"/>
          <w:szCs w:val="22"/>
          <w:u w:val="single"/>
        </w:rPr>
        <w:t>PEDIDO DE ACLARACIONES</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Las dudas que puedan originarse, deberán ser planteadas por el interesado,  por escrito a la Secretaría de Servicios Públicos de la Municipalidad,                solicitando la aclaración que estime necesaria, la que podrá hacerse hasta cinco (5) días hábiles antes de la fecha de apertura de la Licitación.- Mediante Circular,  y con dos (2) días hábiles como mínimo con antelación a la fecha mencionada, se notificarán las aclaraciones a todos los adquirentes de pliegos.-</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lastRenderedPageBreak/>
        <w:t>Art. 16).-</w:t>
      </w:r>
      <w:r w:rsidRPr="00123B53">
        <w:rPr>
          <w:rFonts w:ascii="Times New Roman" w:hAnsi="Times New Roman"/>
          <w:sz w:val="22"/>
          <w:szCs w:val="22"/>
        </w:rPr>
        <w:tab/>
      </w:r>
      <w:r w:rsidRPr="00123B53">
        <w:rPr>
          <w:rFonts w:ascii="Times New Roman" w:hAnsi="Times New Roman"/>
          <w:sz w:val="22"/>
          <w:szCs w:val="22"/>
          <w:u w:val="single"/>
        </w:rPr>
        <w:t>SISTEMA DE CONTRATACIÓN:</w:t>
      </w:r>
      <w:r w:rsidRPr="00123B53">
        <w:rPr>
          <w:rFonts w:ascii="Times New Roman" w:hAnsi="Times New Roman"/>
          <w:sz w:val="22"/>
          <w:szCs w:val="22"/>
        </w:rPr>
        <w:t xml:space="preserve"> Será  por  la  adjudicación total del ítem  al menor  precio  cotizado comprendiendo  a lo requerido según lo establecido en el Art. 2°).-</w:t>
      </w:r>
    </w:p>
    <w:p w:rsidR="00DC5366" w:rsidRPr="00123B53" w:rsidRDefault="00DC5366" w:rsidP="00DC5366">
      <w:pPr>
        <w:pStyle w:val="Textosinformato"/>
        <w:ind w:left="1080"/>
        <w:jc w:val="both"/>
        <w:rPr>
          <w:rFonts w:ascii="Times New Roman" w:hAnsi="Times New Roman"/>
          <w:sz w:val="22"/>
          <w:szCs w:val="22"/>
        </w:rPr>
      </w:pPr>
      <w:r w:rsidRPr="00123B53">
        <w:rPr>
          <w:rFonts w:ascii="Times New Roman" w:hAnsi="Times New Roman"/>
          <w:sz w:val="22"/>
          <w:szCs w:val="22"/>
        </w:rPr>
        <w:t>Se entiende que el precio cotizado por el ítem es con el concepto de precio final con todos los gravámenes y cargas impositivas incluidas y la maquina adquirida depositada en la ciudad de San Francisco en el lugar que este municipio indique.-</w:t>
      </w:r>
    </w:p>
    <w:p w:rsidR="00DC5366" w:rsidRPr="00123B53" w:rsidRDefault="00DC5366" w:rsidP="00DC5366">
      <w:pPr>
        <w:pStyle w:val="Textosinformato"/>
        <w:ind w:left="1080"/>
        <w:jc w:val="both"/>
        <w:rPr>
          <w:rFonts w:ascii="Times New Roman" w:hAnsi="Times New Roman"/>
          <w:sz w:val="22"/>
          <w:szCs w:val="22"/>
        </w:rPr>
      </w:pPr>
      <w:r w:rsidRPr="00123B53">
        <w:rPr>
          <w:rFonts w:ascii="Times New Roman" w:hAnsi="Times New Roman"/>
          <w:sz w:val="22"/>
          <w:szCs w:val="22"/>
        </w:rPr>
        <w:t xml:space="preserve">Los gastos correspondientes a la inscripción y </w:t>
      </w:r>
      <w:proofErr w:type="spellStart"/>
      <w:r w:rsidRPr="00123B53">
        <w:rPr>
          <w:rFonts w:ascii="Times New Roman" w:hAnsi="Times New Roman"/>
          <w:sz w:val="22"/>
          <w:szCs w:val="22"/>
        </w:rPr>
        <w:t>patentamiento</w:t>
      </w:r>
      <w:proofErr w:type="spellEnd"/>
      <w:r w:rsidRPr="00123B53">
        <w:rPr>
          <w:rFonts w:ascii="Times New Roman" w:hAnsi="Times New Roman"/>
          <w:sz w:val="22"/>
          <w:szCs w:val="22"/>
        </w:rPr>
        <w:t>, y sus derivados estarán a cargo de esta Municipalidad.-</w:t>
      </w:r>
    </w:p>
    <w:p w:rsidR="00DC5366" w:rsidRPr="00123B53" w:rsidRDefault="00DC5366" w:rsidP="00AC3BC4">
      <w:pPr>
        <w:pStyle w:val="Textosinformato"/>
        <w:jc w:val="both"/>
        <w:rPr>
          <w:rFonts w:ascii="Times New Roman" w:hAnsi="Times New Roman"/>
          <w:sz w:val="22"/>
          <w:szCs w:val="22"/>
        </w:rPr>
      </w:pPr>
      <w:r w:rsidRPr="00123B53">
        <w:rPr>
          <w:rFonts w:ascii="Times New Roman" w:hAnsi="Times New Roman"/>
          <w:sz w:val="22"/>
          <w:szCs w:val="22"/>
        </w:rPr>
        <w:tab/>
      </w:r>
    </w:p>
    <w:p w:rsidR="00DC5366" w:rsidRPr="00123B53" w:rsidRDefault="00DC5366" w:rsidP="00DC5366">
      <w:pPr>
        <w:pStyle w:val="Textosinformato"/>
        <w:ind w:left="1080" w:hanging="1080"/>
        <w:jc w:val="both"/>
        <w:rPr>
          <w:rFonts w:ascii="Times New Roman" w:hAnsi="Times New Roman"/>
          <w:b/>
          <w:sz w:val="22"/>
          <w:szCs w:val="22"/>
          <w:u w:val="single"/>
        </w:rPr>
      </w:pPr>
      <w:r w:rsidRPr="00123B53">
        <w:rPr>
          <w:rFonts w:ascii="Times New Roman" w:hAnsi="Times New Roman"/>
          <w:sz w:val="22"/>
          <w:szCs w:val="22"/>
        </w:rPr>
        <w:t xml:space="preserve"> Art 17°).-</w:t>
      </w:r>
      <w:r w:rsidRPr="00123B53">
        <w:rPr>
          <w:rFonts w:ascii="Times New Roman" w:hAnsi="Times New Roman"/>
          <w:sz w:val="22"/>
          <w:szCs w:val="22"/>
        </w:rPr>
        <w:tab/>
      </w:r>
      <w:r w:rsidRPr="00123B53">
        <w:rPr>
          <w:rFonts w:ascii="Times New Roman" w:hAnsi="Times New Roman"/>
          <w:sz w:val="22"/>
          <w:szCs w:val="22"/>
          <w:u w:val="single"/>
        </w:rPr>
        <w:t>FORMA DE PAGO</w:t>
      </w:r>
      <w:r w:rsidRPr="00123B53">
        <w:rPr>
          <w:rFonts w:ascii="Times New Roman" w:hAnsi="Times New Roman"/>
          <w:b/>
          <w:sz w:val="22"/>
          <w:szCs w:val="22"/>
          <w:u w:val="single"/>
        </w:rPr>
        <w:t>:</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El pago del bien a proveer por el adjudicatario se hará por el total adjudicado luego de haberse conformado la correspondiente factura, que será avalado con la emisión de una Póliza de Seguro de Caución a favor de la Municipalidad de la Ciudad de San Francisco por igual monto al recibido por el adjudicatario.-</w:t>
      </w:r>
    </w:p>
    <w:p w:rsidR="00DC5366" w:rsidRPr="00123B53" w:rsidRDefault="00DC5366" w:rsidP="00AC3BC4">
      <w:pPr>
        <w:pStyle w:val="Textosinformato"/>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r>
    </w:p>
    <w:p w:rsidR="00DC5366" w:rsidRPr="00123B53" w:rsidRDefault="00DC5366" w:rsidP="00DC5366">
      <w:pPr>
        <w:pStyle w:val="Textosinformato"/>
        <w:ind w:left="1080" w:hanging="1080"/>
        <w:rPr>
          <w:rFonts w:ascii="Times New Roman" w:hAnsi="Times New Roman"/>
          <w:sz w:val="22"/>
          <w:szCs w:val="22"/>
        </w:rPr>
      </w:pPr>
      <w:r w:rsidRPr="00123B53">
        <w:rPr>
          <w:rFonts w:ascii="Times New Roman" w:hAnsi="Times New Roman"/>
          <w:sz w:val="22"/>
          <w:szCs w:val="22"/>
        </w:rPr>
        <w:t xml:space="preserve">  Art. 18°).- </w:t>
      </w:r>
      <w:r w:rsidRPr="00123B53">
        <w:rPr>
          <w:rFonts w:ascii="Times New Roman" w:hAnsi="Times New Roman"/>
          <w:sz w:val="22"/>
          <w:szCs w:val="22"/>
          <w:u w:val="single"/>
        </w:rPr>
        <w:t>RESPONSABILIDAD DEL PROVEEDOR:</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El proveedor deberá entregar la máquina en los plazos establecidos en el contrato de adjudicación a menos que medien casos fortuitos o de fuerza mayor.-</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A los fines precedentemente señalados se considera caso fortuito o de fuerza mayor los siguientes:</w:t>
      </w:r>
    </w:p>
    <w:p w:rsidR="00DC5366" w:rsidRPr="00123B53" w:rsidRDefault="00DC5366" w:rsidP="00DC5366">
      <w:pPr>
        <w:pStyle w:val="Textosinformato"/>
        <w:ind w:left="1440" w:hanging="360"/>
        <w:jc w:val="both"/>
        <w:rPr>
          <w:rFonts w:ascii="Times New Roman" w:hAnsi="Times New Roman"/>
          <w:sz w:val="22"/>
          <w:szCs w:val="22"/>
        </w:rPr>
      </w:pPr>
      <w:r w:rsidRPr="00123B53">
        <w:rPr>
          <w:rFonts w:ascii="Times New Roman" w:hAnsi="Times New Roman"/>
          <w:sz w:val="22"/>
          <w:szCs w:val="22"/>
        </w:rPr>
        <w:t>a)</w:t>
      </w:r>
      <w:r w:rsidRPr="00123B53">
        <w:rPr>
          <w:rFonts w:ascii="Times New Roman" w:hAnsi="Times New Roman"/>
          <w:sz w:val="22"/>
          <w:szCs w:val="22"/>
        </w:rPr>
        <w:tab/>
        <w:t>las situaciones creadas por actos de la  administración pública, no previstos en los pliegos de la Licitación.-</w:t>
      </w:r>
    </w:p>
    <w:p w:rsidR="00DC5366" w:rsidRPr="00123B53" w:rsidRDefault="00DC5366" w:rsidP="00DC5366">
      <w:pPr>
        <w:pStyle w:val="Textosinformato"/>
        <w:ind w:left="1440" w:hanging="360"/>
        <w:jc w:val="both"/>
        <w:rPr>
          <w:rFonts w:ascii="Times New Roman" w:hAnsi="Times New Roman"/>
          <w:sz w:val="22"/>
          <w:szCs w:val="22"/>
        </w:rPr>
      </w:pPr>
      <w:r w:rsidRPr="00123B53">
        <w:rPr>
          <w:rFonts w:ascii="Times New Roman" w:hAnsi="Times New Roman"/>
          <w:sz w:val="22"/>
          <w:szCs w:val="22"/>
        </w:rPr>
        <w:t>b)</w:t>
      </w:r>
      <w:r w:rsidRPr="00123B53">
        <w:rPr>
          <w:rFonts w:ascii="Times New Roman" w:hAnsi="Times New Roman"/>
          <w:sz w:val="22"/>
          <w:szCs w:val="22"/>
        </w:rPr>
        <w:tab/>
        <w:t>los acontecimientos de origen natural, extraordinarios y de características tales que no hubieran podido preverse, o que previstos no hubieran podido evitarse.-</w:t>
      </w:r>
    </w:p>
    <w:p w:rsidR="00DC5366" w:rsidRPr="00123B53" w:rsidRDefault="00DC5366" w:rsidP="00DC5366">
      <w:pPr>
        <w:pStyle w:val="Textosinformato"/>
        <w:ind w:left="1440" w:hanging="36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El contratista está obligado a denunciar todo caso fortuito o de fuerza mayor dentro de las veinticuatro (24) hs. de producido, pasado el cual no tendrá  derecho a ninguna reclamación.-</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Art. 19°).- </w:t>
      </w:r>
      <w:r w:rsidRPr="00123B53">
        <w:rPr>
          <w:rFonts w:ascii="Times New Roman" w:hAnsi="Times New Roman"/>
          <w:sz w:val="22"/>
          <w:szCs w:val="22"/>
        </w:rPr>
        <w:tab/>
      </w:r>
      <w:r w:rsidRPr="00123B53">
        <w:rPr>
          <w:rFonts w:ascii="Times New Roman" w:hAnsi="Times New Roman"/>
          <w:sz w:val="22"/>
          <w:szCs w:val="22"/>
          <w:u w:val="single"/>
        </w:rPr>
        <w:t>RESOLUCIÓN:</w:t>
      </w:r>
      <w:r w:rsidRPr="00123B53">
        <w:rPr>
          <w:rFonts w:ascii="Times New Roman" w:hAnsi="Times New Roman"/>
          <w:sz w:val="22"/>
          <w:szCs w:val="22"/>
        </w:rPr>
        <w:t xml:space="preserve"> La Municipalidad podrá resolver de inmediato el contrato, incluso antes de la entrega del bien en cuestión, en caso de que el proveedor obre con evidente negligencia, y/o mala fe en el cumplimiento de sus obligaciones y condiciones estipuladas en el presente pliego y/o contrato, sin perjuicio de las sanciones y/o multas que le cupiera al adjudicatario.-</w:t>
      </w:r>
    </w:p>
    <w:p w:rsidR="00DC5366" w:rsidRPr="00123B53" w:rsidRDefault="00DC5366" w:rsidP="00DC5366">
      <w:pPr>
        <w:pStyle w:val="Textosinformato"/>
        <w:ind w:left="1080" w:firstLine="54"/>
        <w:jc w:val="both"/>
        <w:rPr>
          <w:rFonts w:ascii="Times New Roman" w:hAnsi="Times New Roman"/>
          <w:sz w:val="22"/>
          <w:szCs w:val="22"/>
        </w:rPr>
      </w:pPr>
      <w:r w:rsidRPr="00123B53">
        <w:rPr>
          <w:rFonts w:ascii="Times New Roman" w:hAnsi="Times New Roman"/>
          <w:sz w:val="22"/>
          <w:szCs w:val="22"/>
        </w:rPr>
        <w:t>La resolución por incumplimiento acarreará, la pérdida del depósito de garantía del contrato, sin perjuicio del resarcimiento de los daños y perjuicios que pudiera sufrir la Municipalidad.-</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rPr>
          <w:rFonts w:ascii="Times New Roman" w:hAnsi="Times New Roman"/>
          <w:sz w:val="22"/>
          <w:szCs w:val="22"/>
        </w:rPr>
      </w:pPr>
      <w:r w:rsidRPr="00123B53">
        <w:rPr>
          <w:rFonts w:ascii="Times New Roman" w:hAnsi="Times New Roman"/>
          <w:sz w:val="22"/>
          <w:szCs w:val="22"/>
        </w:rPr>
        <w:t xml:space="preserve">Art. 20°).-   </w:t>
      </w:r>
      <w:r w:rsidRPr="00123B53">
        <w:rPr>
          <w:rFonts w:ascii="Times New Roman" w:hAnsi="Times New Roman"/>
          <w:sz w:val="22"/>
          <w:szCs w:val="22"/>
          <w:u w:val="single"/>
        </w:rPr>
        <w:t>PLAZO Y LUGAR DE ENTREGA</w:t>
      </w:r>
      <w:r w:rsidRPr="00123B53">
        <w:rPr>
          <w:rFonts w:ascii="Times New Roman" w:hAnsi="Times New Roman"/>
          <w:sz w:val="22"/>
          <w:szCs w:val="22"/>
        </w:rPr>
        <w:t>: La maquinaria adquirida se deberá entregar dentro de los 90 días de haberse firmado el contrato, donde lo indique el Municipio dentro del ejido urbano.-</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Art. 21°).-</w:t>
      </w:r>
      <w:r w:rsidRPr="00123B53">
        <w:rPr>
          <w:rFonts w:ascii="Times New Roman" w:hAnsi="Times New Roman"/>
          <w:sz w:val="22"/>
          <w:szCs w:val="22"/>
        </w:rPr>
        <w:tab/>
      </w:r>
      <w:r w:rsidRPr="00123B53">
        <w:rPr>
          <w:rFonts w:ascii="Times New Roman" w:hAnsi="Times New Roman"/>
          <w:sz w:val="22"/>
          <w:szCs w:val="22"/>
          <w:u w:val="single"/>
        </w:rPr>
        <w:t>MULTAS</w:t>
      </w:r>
      <w:r w:rsidRPr="00123B53">
        <w:rPr>
          <w:rFonts w:ascii="Times New Roman" w:hAnsi="Times New Roman"/>
          <w:sz w:val="22"/>
          <w:szCs w:val="22"/>
        </w:rPr>
        <w:t>:</w:t>
      </w:r>
    </w:p>
    <w:p w:rsidR="00DC5366" w:rsidRPr="00123B53" w:rsidRDefault="00DC5366" w:rsidP="00DC5366">
      <w:pPr>
        <w:pStyle w:val="Textosinformato"/>
        <w:ind w:left="1440" w:hanging="360"/>
        <w:jc w:val="both"/>
        <w:rPr>
          <w:rFonts w:ascii="Times New Roman" w:hAnsi="Times New Roman"/>
          <w:sz w:val="22"/>
          <w:szCs w:val="22"/>
        </w:rPr>
      </w:pPr>
      <w:r w:rsidRPr="00123B53">
        <w:rPr>
          <w:rFonts w:ascii="Times New Roman" w:hAnsi="Times New Roman"/>
          <w:sz w:val="22"/>
          <w:szCs w:val="22"/>
        </w:rPr>
        <w:t xml:space="preserve"> a)</w:t>
      </w:r>
      <w:r w:rsidRPr="00123B53">
        <w:rPr>
          <w:rFonts w:ascii="Times New Roman" w:hAnsi="Times New Roman"/>
          <w:sz w:val="22"/>
          <w:szCs w:val="22"/>
        </w:rPr>
        <w:tab/>
        <w:t>Mora en la firma del contrato: Según el Art. 14°) del presente Pliego.-</w:t>
      </w:r>
    </w:p>
    <w:p w:rsidR="00DC5366" w:rsidRPr="00123B53" w:rsidRDefault="00DC5366" w:rsidP="00DC5366">
      <w:pPr>
        <w:pStyle w:val="Textosinformato"/>
        <w:ind w:left="1134"/>
        <w:jc w:val="both"/>
        <w:rPr>
          <w:rFonts w:ascii="Times New Roman" w:hAnsi="Times New Roman"/>
          <w:sz w:val="22"/>
          <w:szCs w:val="22"/>
        </w:rPr>
      </w:pPr>
      <w:r w:rsidRPr="00123B53">
        <w:rPr>
          <w:rFonts w:ascii="Times New Roman" w:hAnsi="Times New Roman"/>
          <w:sz w:val="22"/>
          <w:szCs w:val="22"/>
        </w:rPr>
        <w:t>b)</w:t>
      </w:r>
      <w:r w:rsidRPr="00123B53">
        <w:rPr>
          <w:rFonts w:ascii="Times New Roman" w:hAnsi="Times New Roman"/>
          <w:sz w:val="22"/>
          <w:szCs w:val="22"/>
        </w:rPr>
        <w:tab/>
        <w:t>Mora si el  adjudicatario no cumplimentara la  entrega  del  bien licitado  en el plazo convenido, salvo que mediaran causas de fuerza mayor debidamente  justificadas a juicio de la Municipalidad, se hará  pasible a la aplicación de una   multa  del 2 % (dos) por ciento del monto adjudicado, por cada día de atraso en la entrega y se descontara del pago que deba efectivizarle la Municipalidad.-</w:t>
      </w:r>
    </w:p>
    <w:p w:rsidR="00DC5366" w:rsidRPr="00123B53" w:rsidRDefault="00DC5366" w:rsidP="00DC5366">
      <w:pPr>
        <w:pStyle w:val="Textosinformato"/>
        <w:ind w:left="1080"/>
        <w:jc w:val="both"/>
        <w:rPr>
          <w:rFonts w:ascii="Times New Roman" w:hAnsi="Times New Roman"/>
          <w:sz w:val="22"/>
          <w:szCs w:val="22"/>
        </w:rPr>
      </w:pPr>
      <w:r w:rsidRPr="00123B53">
        <w:rPr>
          <w:rFonts w:ascii="Times New Roman" w:hAnsi="Times New Roman"/>
          <w:sz w:val="22"/>
          <w:szCs w:val="22"/>
        </w:rPr>
        <w:t xml:space="preserve"> c)</w:t>
      </w:r>
      <w:r w:rsidRPr="00123B53">
        <w:rPr>
          <w:rFonts w:ascii="Times New Roman" w:hAnsi="Times New Roman"/>
          <w:sz w:val="22"/>
          <w:szCs w:val="22"/>
        </w:rPr>
        <w:tab/>
        <w:t>Faltas e infracciones: Si el proveedor cometiera  faltas e infracciones  a  este Pliego, se hará  pasible de multas de  hasta  el 1 % (uno por ciento) del monto del contrato, según la importancia de la infracción, siempre que no se  trate de casos explícitamente contemplados en otros artículos.- Estas multas podrán ser reiteradas hasta el cese de la infracción. En caso de persistencia por parte del proveedor, podrá  llegarse hasta la rescisión del contrato con cargos  de daños y perjuicios al adjudicatario.-</w:t>
      </w:r>
      <w:r w:rsidRPr="00123B53">
        <w:rPr>
          <w:rFonts w:ascii="Times New Roman" w:hAnsi="Times New Roman"/>
          <w:sz w:val="22"/>
          <w:szCs w:val="22"/>
        </w:rPr>
        <w:cr/>
        <w:t xml:space="preserve">                                                                                                 </w:t>
      </w:r>
    </w:p>
    <w:p w:rsidR="00DC5366" w:rsidRPr="00123B53" w:rsidRDefault="00DC5366" w:rsidP="00DC5366">
      <w:pPr>
        <w:pStyle w:val="Textosinformato"/>
        <w:ind w:left="1080" w:hanging="1080"/>
        <w:jc w:val="both"/>
        <w:rPr>
          <w:rFonts w:ascii="Times New Roman" w:hAnsi="Times New Roman"/>
          <w:sz w:val="22"/>
          <w:szCs w:val="22"/>
          <w:u w:val="single"/>
        </w:rPr>
      </w:pPr>
      <w:r w:rsidRPr="00123B53">
        <w:rPr>
          <w:rFonts w:ascii="Times New Roman" w:hAnsi="Times New Roman"/>
          <w:sz w:val="22"/>
          <w:szCs w:val="22"/>
        </w:rPr>
        <w:t>Art. 22°).-</w:t>
      </w:r>
      <w:r w:rsidRPr="00123B53">
        <w:rPr>
          <w:rFonts w:ascii="Times New Roman" w:hAnsi="Times New Roman"/>
          <w:sz w:val="22"/>
          <w:szCs w:val="22"/>
        </w:rPr>
        <w:tab/>
      </w:r>
      <w:r w:rsidRPr="00123B53">
        <w:rPr>
          <w:rFonts w:ascii="Times New Roman" w:hAnsi="Times New Roman"/>
          <w:sz w:val="22"/>
          <w:szCs w:val="22"/>
          <w:u w:val="single"/>
        </w:rPr>
        <w:t>JURISDICCIÓN:</w:t>
      </w:r>
    </w:p>
    <w:p w:rsidR="00DC5366" w:rsidRPr="00123B53" w:rsidRDefault="00DC5366" w:rsidP="00DC5366">
      <w:pPr>
        <w:pStyle w:val="Textosinformato"/>
        <w:ind w:left="1080"/>
        <w:jc w:val="both"/>
        <w:rPr>
          <w:rFonts w:ascii="Times New Roman" w:hAnsi="Times New Roman"/>
          <w:sz w:val="22"/>
          <w:szCs w:val="22"/>
        </w:rPr>
      </w:pPr>
      <w:r w:rsidRPr="00123B53">
        <w:rPr>
          <w:rFonts w:ascii="Times New Roman" w:hAnsi="Times New Roman"/>
          <w:sz w:val="22"/>
          <w:szCs w:val="22"/>
        </w:rPr>
        <w:t xml:space="preserve">Toda cuestión Judicial o Administrativa que se origine en la presente  Licitación Pública o en la ejecución del contrato correspondiente, será  sometida por las partes a los Tribunales Ordinarios con asiento en  esta ciudad,  renunciando a todo </w:t>
      </w:r>
      <w:r w:rsidRPr="00123B53">
        <w:rPr>
          <w:rFonts w:ascii="Times New Roman" w:hAnsi="Times New Roman"/>
          <w:sz w:val="22"/>
          <w:szCs w:val="22"/>
        </w:rPr>
        <w:lastRenderedPageBreak/>
        <w:t>fuero o jurisdicción que le pudiera corresponder, inclusive al Fuero Federal, para toda cuestión judicial o contencioso administrativa.-</w:t>
      </w:r>
    </w:p>
    <w:p w:rsidR="00DC5366" w:rsidRPr="00123B53" w:rsidRDefault="00DC5366" w:rsidP="00DC5366">
      <w:pPr>
        <w:pStyle w:val="Textosinformato"/>
        <w:ind w:left="1080" w:hanging="1080"/>
        <w:jc w:val="both"/>
        <w:rPr>
          <w:rFonts w:ascii="Times New Roman" w:hAnsi="Times New Roman"/>
          <w:sz w:val="22"/>
          <w:szCs w:val="22"/>
        </w:rPr>
      </w:pP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Art. 23°).-</w:t>
      </w:r>
      <w:r w:rsidRPr="00123B53">
        <w:rPr>
          <w:rFonts w:ascii="Times New Roman" w:hAnsi="Times New Roman"/>
          <w:sz w:val="22"/>
          <w:szCs w:val="22"/>
        </w:rPr>
        <w:tab/>
      </w:r>
      <w:r w:rsidRPr="00123B53">
        <w:rPr>
          <w:rFonts w:ascii="Times New Roman" w:hAnsi="Times New Roman"/>
          <w:sz w:val="22"/>
          <w:szCs w:val="22"/>
          <w:u w:val="single"/>
        </w:rPr>
        <w:t>PRECIO DEL EJEMPLAR Y SELLADO MUNICIPAL</w:t>
      </w:r>
      <w:r w:rsidRPr="00123B53">
        <w:rPr>
          <w:rFonts w:ascii="Times New Roman" w:hAnsi="Times New Roman"/>
          <w:sz w:val="22"/>
          <w:szCs w:val="22"/>
        </w:rPr>
        <w:t>:</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Precio del ejemplar: $ 1.000,00.-  Sellado Municipal: $ 8.069,90.-.</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Art. 24°).-</w:t>
      </w:r>
      <w:r w:rsidRPr="00123B53">
        <w:rPr>
          <w:rFonts w:ascii="Times New Roman" w:hAnsi="Times New Roman"/>
          <w:sz w:val="22"/>
          <w:szCs w:val="22"/>
        </w:rPr>
        <w:tab/>
      </w:r>
      <w:r w:rsidRPr="00123B53">
        <w:rPr>
          <w:rFonts w:ascii="Times New Roman" w:hAnsi="Times New Roman"/>
          <w:sz w:val="22"/>
          <w:szCs w:val="22"/>
          <w:u w:val="single"/>
        </w:rPr>
        <w:t>PRESUPUESTO OFICIAL</w:t>
      </w:r>
      <w:r w:rsidRPr="00123B53">
        <w:rPr>
          <w:rFonts w:ascii="Times New Roman" w:hAnsi="Times New Roman"/>
          <w:sz w:val="22"/>
          <w:szCs w:val="22"/>
        </w:rPr>
        <w:t xml:space="preserve">:  </w:t>
      </w:r>
    </w:p>
    <w:p w:rsidR="00DC5366" w:rsidRPr="00123B53" w:rsidRDefault="00DC5366" w:rsidP="00DC5366">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Pr="00123B53">
        <w:rPr>
          <w:rFonts w:ascii="Times New Roman" w:hAnsi="Times New Roman"/>
          <w:sz w:val="22"/>
          <w:szCs w:val="22"/>
        </w:rPr>
        <w:tab/>
        <w:t xml:space="preserve">El presupuesto oficial asciende a </w:t>
      </w:r>
      <w:bookmarkStart w:id="0" w:name="_GoBack"/>
      <w:bookmarkEnd w:id="0"/>
      <w:r w:rsidR="00BE2B18">
        <w:rPr>
          <w:rFonts w:ascii="Times New Roman" w:hAnsi="Times New Roman"/>
          <w:sz w:val="22"/>
          <w:szCs w:val="22"/>
        </w:rPr>
        <w:t>$ 8.069.900,00.- (Pesos Ocho</w:t>
      </w:r>
      <w:r w:rsidRPr="00123B53">
        <w:rPr>
          <w:rFonts w:ascii="Times New Roman" w:hAnsi="Times New Roman"/>
          <w:sz w:val="22"/>
          <w:szCs w:val="22"/>
        </w:rPr>
        <w:t xml:space="preserve"> Millones sesenta y nueve Mil novecientos).-       </w:t>
      </w:r>
    </w:p>
    <w:p w:rsidR="002164B4" w:rsidRPr="00FD0CB7" w:rsidRDefault="00DC5366" w:rsidP="00B120C0">
      <w:pPr>
        <w:pStyle w:val="Textosinformato"/>
        <w:ind w:left="1080" w:hanging="1080"/>
        <w:jc w:val="both"/>
        <w:rPr>
          <w:rFonts w:ascii="Times New Roman" w:hAnsi="Times New Roman"/>
          <w:sz w:val="22"/>
          <w:szCs w:val="22"/>
        </w:rPr>
      </w:pPr>
      <w:r w:rsidRPr="00123B53">
        <w:rPr>
          <w:rFonts w:ascii="Times New Roman" w:hAnsi="Times New Roman"/>
          <w:sz w:val="22"/>
          <w:szCs w:val="22"/>
        </w:rPr>
        <w:t xml:space="preserve">                     </w:t>
      </w:r>
      <w:r w:rsidR="00896A5C" w:rsidRPr="00123B53">
        <w:rPr>
          <w:rFonts w:ascii="Times New Roman" w:hAnsi="Times New Roman"/>
          <w:b/>
        </w:rPr>
        <w:t xml:space="preserve"> </w:t>
      </w:r>
    </w:p>
    <w:sectPr w:rsidR="002164B4" w:rsidRPr="00FD0CB7"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93F30"/>
    <w:rsid w:val="000A3137"/>
    <w:rsid w:val="000A7D94"/>
    <w:rsid w:val="000B0AEE"/>
    <w:rsid w:val="000B401A"/>
    <w:rsid w:val="000B5793"/>
    <w:rsid w:val="000B7988"/>
    <w:rsid w:val="000C0DB4"/>
    <w:rsid w:val="000E5F6F"/>
    <w:rsid w:val="00120951"/>
    <w:rsid w:val="00123B53"/>
    <w:rsid w:val="00126433"/>
    <w:rsid w:val="001469D1"/>
    <w:rsid w:val="00150BF1"/>
    <w:rsid w:val="001740E4"/>
    <w:rsid w:val="00186647"/>
    <w:rsid w:val="00186CCF"/>
    <w:rsid w:val="001B77FB"/>
    <w:rsid w:val="001C5A12"/>
    <w:rsid w:val="001D39A9"/>
    <w:rsid w:val="001F0F5C"/>
    <w:rsid w:val="001F6FA2"/>
    <w:rsid w:val="0020286B"/>
    <w:rsid w:val="002164B4"/>
    <w:rsid w:val="002347DF"/>
    <w:rsid w:val="0023486A"/>
    <w:rsid w:val="00265B71"/>
    <w:rsid w:val="002665D9"/>
    <w:rsid w:val="00293DF9"/>
    <w:rsid w:val="002A201D"/>
    <w:rsid w:val="002B1754"/>
    <w:rsid w:val="002B4B4A"/>
    <w:rsid w:val="002D2827"/>
    <w:rsid w:val="002F7625"/>
    <w:rsid w:val="003108D4"/>
    <w:rsid w:val="00367FAF"/>
    <w:rsid w:val="003752CE"/>
    <w:rsid w:val="0038276C"/>
    <w:rsid w:val="003B15A3"/>
    <w:rsid w:val="003B42D9"/>
    <w:rsid w:val="003F7F4C"/>
    <w:rsid w:val="00402CED"/>
    <w:rsid w:val="00426A0C"/>
    <w:rsid w:val="00440519"/>
    <w:rsid w:val="004A7C9D"/>
    <w:rsid w:val="004C37FA"/>
    <w:rsid w:val="004E5ED1"/>
    <w:rsid w:val="00502AA5"/>
    <w:rsid w:val="0050519D"/>
    <w:rsid w:val="00514003"/>
    <w:rsid w:val="005169B3"/>
    <w:rsid w:val="00524C3F"/>
    <w:rsid w:val="0055069D"/>
    <w:rsid w:val="0057057C"/>
    <w:rsid w:val="005B2D58"/>
    <w:rsid w:val="005B3E2A"/>
    <w:rsid w:val="005B4D4F"/>
    <w:rsid w:val="005B7575"/>
    <w:rsid w:val="005D3C69"/>
    <w:rsid w:val="005E2A3B"/>
    <w:rsid w:val="0060278E"/>
    <w:rsid w:val="00603E3F"/>
    <w:rsid w:val="006058DF"/>
    <w:rsid w:val="006061E8"/>
    <w:rsid w:val="006131CF"/>
    <w:rsid w:val="00613523"/>
    <w:rsid w:val="006265C4"/>
    <w:rsid w:val="0065554A"/>
    <w:rsid w:val="00661889"/>
    <w:rsid w:val="00661C7D"/>
    <w:rsid w:val="00680C31"/>
    <w:rsid w:val="006819B1"/>
    <w:rsid w:val="00682083"/>
    <w:rsid w:val="006A5C07"/>
    <w:rsid w:val="006B2F18"/>
    <w:rsid w:val="006B49C4"/>
    <w:rsid w:val="006C6337"/>
    <w:rsid w:val="006D189C"/>
    <w:rsid w:val="006D6D8E"/>
    <w:rsid w:val="006E20D9"/>
    <w:rsid w:val="006F29B6"/>
    <w:rsid w:val="00713A13"/>
    <w:rsid w:val="00762C31"/>
    <w:rsid w:val="00775C9D"/>
    <w:rsid w:val="00794854"/>
    <w:rsid w:val="007B15B4"/>
    <w:rsid w:val="007B4283"/>
    <w:rsid w:val="007F462F"/>
    <w:rsid w:val="00816D2D"/>
    <w:rsid w:val="008370CB"/>
    <w:rsid w:val="0085352B"/>
    <w:rsid w:val="008536BB"/>
    <w:rsid w:val="00860FFB"/>
    <w:rsid w:val="00877020"/>
    <w:rsid w:val="0088658D"/>
    <w:rsid w:val="00887CD7"/>
    <w:rsid w:val="008925E0"/>
    <w:rsid w:val="00896A5C"/>
    <w:rsid w:val="008A3648"/>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81BC8"/>
    <w:rsid w:val="009856DC"/>
    <w:rsid w:val="009867A5"/>
    <w:rsid w:val="009C1AC0"/>
    <w:rsid w:val="009C3B34"/>
    <w:rsid w:val="009C4EBB"/>
    <w:rsid w:val="009C653D"/>
    <w:rsid w:val="009E2078"/>
    <w:rsid w:val="009E2E4A"/>
    <w:rsid w:val="009E4D58"/>
    <w:rsid w:val="00A01F05"/>
    <w:rsid w:val="00A1306F"/>
    <w:rsid w:val="00A14304"/>
    <w:rsid w:val="00A146E5"/>
    <w:rsid w:val="00A2296A"/>
    <w:rsid w:val="00A302BF"/>
    <w:rsid w:val="00A412C1"/>
    <w:rsid w:val="00A46F05"/>
    <w:rsid w:val="00A5273F"/>
    <w:rsid w:val="00A72C03"/>
    <w:rsid w:val="00A87818"/>
    <w:rsid w:val="00A973ED"/>
    <w:rsid w:val="00AA5F67"/>
    <w:rsid w:val="00AB056D"/>
    <w:rsid w:val="00AB4138"/>
    <w:rsid w:val="00AB4429"/>
    <w:rsid w:val="00AB6FC5"/>
    <w:rsid w:val="00AC3BC4"/>
    <w:rsid w:val="00B120C0"/>
    <w:rsid w:val="00B40FEC"/>
    <w:rsid w:val="00B70444"/>
    <w:rsid w:val="00B832BB"/>
    <w:rsid w:val="00B87CFB"/>
    <w:rsid w:val="00B96F7B"/>
    <w:rsid w:val="00BA5374"/>
    <w:rsid w:val="00BA6A24"/>
    <w:rsid w:val="00BC7DDF"/>
    <w:rsid w:val="00BD7347"/>
    <w:rsid w:val="00BE2B18"/>
    <w:rsid w:val="00C244F2"/>
    <w:rsid w:val="00C52B18"/>
    <w:rsid w:val="00C621F2"/>
    <w:rsid w:val="00C63E3F"/>
    <w:rsid w:val="00C747F8"/>
    <w:rsid w:val="00CB008A"/>
    <w:rsid w:val="00CC598A"/>
    <w:rsid w:val="00CF153D"/>
    <w:rsid w:val="00CF4357"/>
    <w:rsid w:val="00D07B1F"/>
    <w:rsid w:val="00D260CD"/>
    <w:rsid w:val="00D33CC7"/>
    <w:rsid w:val="00D41D5B"/>
    <w:rsid w:val="00D4445D"/>
    <w:rsid w:val="00D50447"/>
    <w:rsid w:val="00D556BE"/>
    <w:rsid w:val="00D62D76"/>
    <w:rsid w:val="00D6693E"/>
    <w:rsid w:val="00D72F2B"/>
    <w:rsid w:val="00D7600A"/>
    <w:rsid w:val="00D82700"/>
    <w:rsid w:val="00D87409"/>
    <w:rsid w:val="00DA3BCA"/>
    <w:rsid w:val="00DB0585"/>
    <w:rsid w:val="00DB0F51"/>
    <w:rsid w:val="00DC5366"/>
    <w:rsid w:val="00DD08A7"/>
    <w:rsid w:val="00DD4502"/>
    <w:rsid w:val="00DF56DB"/>
    <w:rsid w:val="00E06C84"/>
    <w:rsid w:val="00E15CE3"/>
    <w:rsid w:val="00E170CD"/>
    <w:rsid w:val="00E20153"/>
    <w:rsid w:val="00E30990"/>
    <w:rsid w:val="00E43D23"/>
    <w:rsid w:val="00E476C3"/>
    <w:rsid w:val="00E50D4A"/>
    <w:rsid w:val="00E55AB7"/>
    <w:rsid w:val="00EA39EA"/>
    <w:rsid w:val="00EB6D0A"/>
    <w:rsid w:val="00ED3250"/>
    <w:rsid w:val="00ED4921"/>
    <w:rsid w:val="00EE6F02"/>
    <w:rsid w:val="00F006CF"/>
    <w:rsid w:val="00F04A7F"/>
    <w:rsid w:val="00F15864"/>
    <w:rsid w:val="00F24FC5"/>
    <w:rsid w:val="00F46C11"/>
    <w:rsid w:val="00F6668B"/>
    <w:rsid w:val="00FB04DE"/>
    <w:rsid w:val="00FB3167"/>
    <w:rsid w:val="00FC26EC"/>
    <w:rsid w:val="00FC4F59"/>
    <w:rsid w:val="00FD0CB7"/>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uiPriority w:val="99"/>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uiPriority w:val="99"/>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uiPriority w:val="99"/>
    <w:unhideWhenUsed/>
    <w:rsid w:val="00BA6A24"/>
    <w:pPr>
      <w:spacing w:after="120"/>
      <w:ind w:left="283"/>
    </w:pPr>
  </w:style>
  <w:style w:type="character" w:customStyle="1" w:styleId="SangradetextonormalCar">
    <w:name w:val="Sangría de texto normal Car"/>
    <w:basedOn w:val="Fuentedeprrafopredeter"/>
    <w:link w:val="Sangradetextonormal"/>
    <w:uiPriority w:val="99"/>
    <w:rsid w:val="00BA6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258225276">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3704</Words>
  <Characters>20373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6</cp:revision>
  <cp:lastPrinted>2021-07-30T10:39:00Z</cp:lastPrinted>
  <dcterms:created xsi:type="dcterms:W3CDTF">2021-07-30T10:37:00Z</dcterms:created>
  <dcterms:modified xsi:type="dcterms:W3CDTF">2021-07-30T15:35:00Z</dcterms:modified>
</cp:coreProperties>
</file>