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D62D76" w:rsidRPr="00D62D76" w:rsidRDefault="00FE45D6" w:rsidP="002347DF">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D87409">
        <w:rPr>
          <w:rFonts w:ascii="Times New Roman" w:hAnsi="Times New Roman"/>
          <w:b/>
          <w:sz w:val="24"/>
          <w:szCs w:val="24"/>
          <w:u w:val="single"/>
        </w:rPr>
        <w:t>96</w:t>
      </w: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6E20D9" w:rsidRDefault="00981BC8" w:rsidP="006E20D9">
      <w:pPr>
        <w:spacing w:before="240" w:after="120" w:line="240" w:lineRule="auto"/>
        <w:ind w:left="902" w:hanging="902"/>
        <w:jc w:val="both"/>
        <w:rPr>
          <w:rFonts w:ascii="Times New Roman" w:hAnsi="Times New Roman" w:cs="Times New Roman"/>
          <w:sz w:val="24"/>
          <w:szCs w:val="24"/>
        </w:rPr>
      </w:pPr>
      <w:r w:rsidRPr="002347DF">
        <w:rPr>
          <w:rFonts w:ascii="Times New Roman" w:hAnsi="Times New Roman" w:cs="Times New Roman"/>
          <w:b/>
          <w:color w:val="212121"/>
          <w:sz w:val="24"/>
          <w:szCs w:val="24"/>
          <w:shd w:val="clear" w:color="auto" w:fill="FFFFFF"/>
        </w:rPr>
        <w:t>Art.1º).-</w:t>
      </w:r>
      <w:r w:rsidR="002347DF">
        <w:rPr>
          <w:rFonts w:ascii="Times New Roman" w:hAnsi="Times New Roman" w:cs="Times New Roman"/>
          <w:b/>
          <w:color w:val="212121"/>
          <w:sz w:val="24"/>
          <w:szCs w:val="24"/>
          <w:shd w:val="clear" w:color="auto" w:fill="FFFFFF"/>
        </w:rPr>
        <w:tab/>
      </w:r>
      <w:r w:rsidR="00E476C3">
        <w:rPr>
          <w:rFonts w:ascii="Times New Roman" w:hAnsi="Times New Roman" w:cs="Times New Roman"/>
          <w:b/>
          <w:sz w:val="24"/>
          <w:szCs w:val="24"/>
        </w:rPr>
        <w:t>RATIFÍ</w:t>
      </w:r>
      <w:r w:rsidR="00E476C3" w:rsidRPr="00E476C3">
        <w:rPr>
          <w:rFonts w:ascii="Times New Roman" w:hAnsi="Times New Roman" w:cs="Times New Roman"/>
          <w:b/>
          <w:sz w:val="24"/>
          <w:szCs w:val="24"/>
        </w:rPr>
        <w:t xml:space="preserve">QUENSE </w:t>
      </w:r>
      <w:r w:rsidR="00E476C3" w:rsidRPr="00E476C3">
        <w:rPr>
          <w:rFonts w:ascii="Times New Roman" w:hAnsi="Times New Roman" w:cs="Times New Roman"/>
          <w:sz w:val="24"/>
          <w:szCs w:val="24"/>
        </w:rPr>
        <w:t>las medidas adoptadas por el Departamento Ejecutivo Municipal mediante Decreto N° 176/21 de fecha 04/06/2021; que se aprueba como Anexo I de la presente Ordenanza.</w:t>
      </w:r>
    </w:p>
    <w:p w:rsidR="00F46C11" w:rsidRPr="006E20D9" w:rsidRDefault="006E20D9" w:rsidP="006E20D9">
      <w:pPr>
        <w:spacing w:before="240" w:after="120" w:line="240" w:lineRule="auto"/>
        <w:ind w:left="902" w:hanging="902"/>
        <w:jc w:val="both"/>
        <w:rPr>
          <w:rFonts w:ascii="Times New Roman" w:hAnsi="Times New Roman" w:cs="Times New Roman"/>
          <w:sz w:val="24"/>
          <w:szCs w:val="24"/>
        </w:rPr>
      </w:pPr>
      <w:r>
        <w:rPr>
          <w:rFonts w:ascii="Times New Roman" w:hAnsi="Times New Roman" w:cs="Times New Roman"/>
          <w:b/>
          <w:sz w:val="24"/>
          <w:szCs w:val="24"/>
        </w:rPr>
        <w:t>Art.2</w:t>
      </w:r>
      <w:r w:rsidR="00D41D5B" w:rsidRPr="002347DF">
        <w:rPr>
          <w:rFonts w:ascii="Times New Roman" w:hAnsi="Times New Roman" w:cs="Times New Roman"/>
          <w:b/>
          <w:sz w:val="24"/>
          <w:szCs w:val="24"/>
        </w:rPr>
        <w:t>º).-</w:t>
      </w:r>
      <w:r>
        <w:rPr>
          <w:rFonts w:ascii="Times New Roman" w:hAnsi="Times New Roman" w:cs="Times New Roman"/>
          <w:sz w:val="24"/>
          <w:szCs w:val="24"/>
        </w:rPr>
        <w:tab/>
      </w:r>
      <w:r w:rsidR="00186CCF" w:rsidRPr="002347DF">
        <w:rPr>
          <w:rFonts w:ascii="Times New Roman" w:hAnsi="Times New Roman" w:cs="Times New Roman"/>
          <w:b/>
          <w:sz w:val="24"/>
          <w:szCs w:val="24"/>
        </w:rPr>
        <w:t>REGÍSTRESE,</w:t>
      </w:r>
      <w:r w:rsidR="00186CCF" w:rsidRPr="002347DF">
        <w:rPr>
          <w:rFonts w:ascii="Times New Roman" w:hAnsi="Times New Roman" w:cs="Times New Roman"/>
          <w:sz w:val="24"/>
          <w:szCs w:val="24"/>
        </w:rPr>
        <w:t xml:space="preserve"> comuníquese al Departamento Ejecutivo, publíquese y </w:t>
      </w:r>
      <w:r w:rsidR="006D189C" w:rsidRPr="002347DF">
        <w:rPr>
          <w:rFonts w:ascii="Times New Roman" w:hAnsi="Times New Roman" w:cs="Times New Roman"/>
          <w:sz w:val="24"/>
          <w:szCs w:val="24"/>
        </w:rPr>
        <w:t xml:space="preserve">  </w:t>
      </w:r>
      <w:r w:rsidR="00D41D5B" w:rsidRPr="002347DF">
        <w:rPr>
          <w:rFonts w:ascii="Times New Roman" w:hAnsi="Times New Roman" w:cs="Times New Roman"/>
          <w:sz w:val="24"/>
          <w:szCs w:val="24"/>
        </w:rPr>
        <w:t xml:space="preserve">   </w:t>
      </w:r>
      <w:r w:rsidR="006D189C" w:rsidRPr="002347DF">
        <w:rPr>
          <w:rFonts w:ascii="Times New Roman" w:hAnsi="Times New Roman" w:cs="Times New Roman"/>
          <w:sz w:val="24"/>
          <w:szCs w:val="24"/>
        </w:rPr>
        <w:t>archívese</w:t>
      </w:r>
      <w:r w:rsidR="00BA5374" w:rsidRPr="002347DF">
        <w:rPr>
          <w:rFonts w:ascii="Times New Roman" w:hAnsi="Times New Roman" w:cs="Times New Roman"/>
          <w:color w:val="000000"/>
          <w:sz w:val="24"/>
          <w:szCs w:val="24"/>
        </w:rPr>
        <w:t>.</w:t>
      </w:r>
    </w:p>
    <w:p w:rsidR="005B7575" w:rsidRPr="002347DF" w:rsidRDefault="005B7575" w:rsidP="005B7575">
      <w:pPr>
        <w:spacing w:before="240" w:after="120" w:line="240" w:lineRule="auto"/>
        <w:ind w:left="900" w:hanging="900"/>
        <w:jc w:val="both"/>
        <w:rPr>
          <w:rFonts w:ascii="Times New Roman" w:hAnsi="Times New Roman" w:cs="Times New Roman"/>
          <w:sz w:val="24"/>
          <w:szCs w:val="24"/>
        </w:rPr>
      </w:pPr>
    </w:p>
    <w:p w:rsidR="00FE45D6" w:rsidRPr="002347DF" w:rsidRDefault="00FE45D6" w:rsidP="00D62D76">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 San Francisco, a los diecisiete</w:t>
      </w:r>
      <w:r w:rsidRPr="002347DF">
        <w:rPr>
          <w:rFonts w:ascii="Times New Roman" w:hAnsi="Times New Roman" w:cs="Times New Roman"/>
          <w:sz w:val="24"/>
          <w:szCs w:val="24"/>
        </w:rPr>
        <w:t xml:space="preserve"> días del m</w:t>
      </w:r>
      <w:r w:rsidR="000B5793" w:rsidRPr="002347DF">
        <w:rPr>
          <w:rFonts w:ascii="Times New Roman" w:hAnsi="Times New Roman" w:cs="Times New Roman"/>
          <w:sz w:val="24"/>
          <w:szCs w:val="24"/>
        </w:rPr>
        <w:t>es de juni</w:t>
      </w:r>
      <w:r w:rsidR="004E5ED1" w:rsidRPr="002347DF">
        <w:rPr>
          <w:rFonts w:ascii="Times New Roman" w:hAnsi="Times New Roman" w:cs="Times New Roman"/>
          <w:sz w:val="24"/>
          <w:szCs w:val="24"/>
        </w:rPr>
        <w:t>o</w:t>
      </w:r>
      <w:r w:rsidRPr="002347DF">
        <w:rPr>
          <w:rFonts w:ascii="Times New Roman" w:hAnsi="Times New Roman" w:cs="Times New Roman"/>
          <w:sz w:val="24"/>
          <w:szCs w:val="24"/>
        </w:rPr>
        <w:t xml:space="preserve"> del año dos mil veintiuno.-</w:t>
      </w:r>
    </w:p>
    <w:p w:rsidR="00077E8A" w:rsidRDefault="00077E8A" w:rsidP="00F46C11">
      <w:pPr>
        <w:spacing w:line="240" w:lineRule="auto"/>
        <w:rPr>
          <w:rFonts w:ascii="Times New Roman" w:hAnsi="Times New Roman" w:cs="Times New Roman"/>
          <w:b/>
          <w:sz w:val="24"/>
          <w:szCs w:val="24"/>
          <w:u w:val="single"/>
        </w:rPr>
      </w:pPr>
    </w:p>
    <w:p w:rsidR="006E20D9" w:rsidRPr="002347DF" w:rsidRDefault="006E20D9" w:rsidP="00F46C11">
      <w:pPr>
        <w:spacing w:line="240" w:lineRule="auto"/>
        <w:rPr>
          <w:rFonts w:ascii="Times New Roman" w:hAnsi="Times New Roman" w:cs="Times New Roman"/>
          <w:b/>
          <w:sz w:val="24"/>
          <w:szCs w:val="24"/>
          <w:u w:val="single"/>
        </w:rPr>
      </w:pPr>
    </w:p>
    <w:p w:rsidR="00D07B1F" w:rsidRDefault="00896A5C" w:rsidP="005B7575">
      <w:pPr>
        <w:spacing w:after="240" w:line="240" w:lineRule="auto"/>
        <w:jc w:val="both"/>
        <w:rPr>
          <w:rFonts w:ascii="Times New Roman" w:hAnsi="Times New Roman" w:cs="Times New Roman"/>
          <w:sz w:val="24"/>
          <w:szCs w:val="24"/>
        </w:rPr>
      </w:pP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 xml:space="preserve">Dr. Juan Martín </w:t>
      </w:r>
      <w:proofErr w:type="spellStart"/>
      <w:r w:rsidR="00120951" w:rsidRPr="002347DF">
        <w:rPr>
          <w:rFonts w:ascii="Times New Roman" w:hAnsi="Times New Roman" w:cs="Times New Roman"/>
          <w:b/>
          <w:sz w:val="24"/>
          <w:szCs w:val="24"/>
        </w:rPr>
        <w:t>Losano</w:t>
      </w:r>
      <w:proofErr w:type="spellEnd"/>
      <w:r w:rsidR="00120951" w:rsidRPr="002347DF">
        <w:rPr>
          <w:rFonts w:ascii="Times New Roman" w:hAnsi="Times New Roman" w:cs="Times New Roman"/>
          <w:b/>
          <w:sz w:val="24"/>
          <w:szCs w:val="24"/>
        </w:rPr>
        <w:tab/>
      </w:r>
      <w:r w:rsidR="00120951" w:rsidRPr="002347DF">
        <w:rPr>
          <w:rFonts w:ascii="Times New Roman" w:hAnsi="Times New Roman" w:cs="Times New Roman"/>
          <w:b/>
          <w:sz w:val="24"/>
          <w:szCs w:val="24"/>
        </w:rPr>
        <w:tab/>
        <w:t xml:space="preserve">       </w:t>
      </w: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 xml:space="preserve">Dr. Gustavo Javier Klein                            </w:t>
      </w:r>
      <w:r w:rsidR="00120951" w:rsidRPr="002347DF">
        <w:rPr>
          <w:rFonts w:ascii="Times New Roman" w:hAnsi="Times New Roman" w:cs="Times New Roman"/>
          <w:b/>
          <w:sz w:val="24"/>
          <w:szCs w:val="24"/>
        </w:rPr>
        <w:tab/>
      </w: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Secretario H.C.D.</w:t>
      </w:r>
      <w:r w:rsidR="00120951" w:rsidRPr="002347DF">
        <w:rPr>
          <w:rFonts w:ascii="Times New Roman" w:hAnsi="Times New Roman" w:cs="Times New Roman"/>
          <w:b/>
          <w:sz w:val="24"/>
          <w:szCs w:val="24"/>
        </w:rPr>
        <w:tab/>
      </w:r>
      <w:r w:rsidR="00120951" w:rsidRPr="002347DF">
        <w:rPr>
          <w:rFonts w:ascii="Times New Roman" w:hAnsi="Times New Roman" w:cs="Times New Roman"/>
          <w:b/>
          <w:sz w:val="24"/>
          <w:szCs w:val="24"/>
        </w:rPr>
        <w:tab/>
        <w:t xml:space="preserve">  </w:t>
      </w:r>
      <w:r w:rsidR="00120951" w:rsidRPr="002347DF">
        <w:rPr>
          <w:rFonts w:ascii="Times New Roman" w:hAnsi="Times New Roman" w:cs="Times New Roman"/>
          <w:b/>
          <w:sz w:val="24"/>
          <w:szCs w:val="24"/>
        </w:rPr>
        <w:tab/>
        <w:t xml:space="preserve">            </w:t>
      </w:r>
      <w:r w:rsidRPr="002347DF">
        <w:rPr>
          <w:rFonts w:ascii="Times New Roman" w:hAnsi="Times New Roman" w:cs="Times New Roman"/>
          <w:b/>
          <w:sz w:val="24"/>
          <w:szCs w:val="24"/>
        </w:rPr>
        <w:t xml:space="preserve">                 </w:t>
      </w:r>
      <w:r w:rsidR="00120951" w:rsidRPr="002347DF">
        <w:rPr>
          <w:rFonts w:ascii="Times New Roman" w:hAnsi="Times New Roman" w:cs="Times New Roman"/>
          <w:b/>
          <w:sz w:val="24"/>
          <w:szCs w:val="24"/>
        </w:rPr>
        <w:t>Presidente  H.C.D.</w:t>
      </w:r>
      <w:r w:rsidR="00120951" w:rsidRPr="002347DF">
        <w:rPr>
          <w:rFonts w:ascii="Times New Roman" w:hAnsi="Times New Roman" w:cs="Times New Roman"/>
          <w:sz w:val="24"/>
          <w:szCs w:val="24"/>
        </w:rPr>
        <w:t xml:space="preserve">  </w:t>
      </w:r>
    </w:p>
    <w:p w:rsidR="00D07B1F" w:rsidRDefault="00D07B1F">
      <w:pPr>
        <w:rPr>
          <w:rFonts w:ascii="Times New Roman" w:hAnsi="Times New Roman" w:cs="Times New Roman"/>
          <w:sz w:val="24"/>
          <w:szCs w:val="24"/>
        </w:rPr>
      </w:pPr>
      <w:r>
        <w:rPr>
          <w:rFonts w:ascii="Times New Roman" w:hAnsi="Times New Roman" w:cs="Times New Roman"/>
          <w:sz w:val="24"/>
          <w:szCs w:val="24"/>
        </w:rPr>
        <w:br w:type="page"/>
      </w:r>
    </w:p>
    <w:p w:rsidR="00EB6D0A" w:rsidRDefault="00EB6D0A" w:rsidP="00D07B1F">
      <w:pPr>
        <w:tabs>
          <w:tab w:val="left" w:pos="675"/>
        </w:tabs>
        <w:spacing w:line="240" w:lineRule="auto"/>
        <w:ind w:right="-520"/>
        <w:jc w:val="center"/>
        <w:rPr>
          <w:rFonts w:ascii="Times New Roman" w:hAnsi="Times New Roman" w:cs="Times New Roman"/>
          <w:b/>
          <w:u w:val="single"/>
        </w:rPr>
      </w:pPr>
    </w:p>
    <w:p w:rsidR="00EB6D0A" w:rsidRDefault="00EB6D0A" w:rsidP="00D07B1F">
      <w:pPr>
        <w:tabs>
          <w:tab w:val="left" w:pos="675"/>
        </w:tabs>
        <w:spacing w:line="240" w:lineRule="auto"/>
        <w:ind w:right="-520"/>
        <w:jc w:val="center"/>
        <w:rPr>
          <w:rFonts w:ascii="Times New Roman" w:hAnsi="Times New Roman" w:cs="Times New Roman"/>
          <w:b/>
          <w:u w:val="single"/>
        </w:rPr>
      </w:pPr>
    </w:p>
    <w:p w:rsidR="00EB6D0A" w:rsidRDefault="00EB6D0A" w:rsidP="00D07B1F">
      <w:pPr>
        <w:tabs>
          <w:tab w:val="left" w:pos="675"/>
        </w:tabs>
        <w:spacing w:line="240" w:lineRule="auto"/>
        <w:ind w:right="-520"/>
        <w:jc w:val="center"/>
        <w:rPr>
          <w:rFonts w:ascii="Times New Roman" w:hAnsi="Times New Roman" w:cs="Times New Roman"/>
          <w:b/>
          <w:u w:val="single"/>
        </w:rPr>
      </w:pPr>
    </w:p>
    <w:p w:rsidR="00EB6D0A" w:rsidRDefault="00EB6D0A" w:rsidP="00D07B1F">
      <w:pPr>
        <w:tabs>
          <w:tab w:val="left" w:pos="675"/>
        </w:tabs>
        <w:spacing w:line="240" w:lineRule="auto"/>
        <w:ind w:right="-520"/>
        <w:jc w:val="center"/>
        <w:rPr>
          <w:rFonts w:ascii="Times New Roman" w:hAnsi="Times New Roman" w:cs="Times New Roman"/>
          <w:b/>
          <w:u w:val="single"/>
        </w:rPr>
      </w:pPr>
    </w:p>
    <w:p w:rsidR="00EB6D0A" w:rsidRDefault="00EB6D0A" w:rsidP="00D07B1F">
      <w:pPr>
        <w:tabs>
          <w:tab w:val="left" w:pos="675"/>
        </w:tabs>
        <w:spacing w:line="240" w:lineRule="auto"/>
        <w:ind w:right="-520"/>
        <w:jc w:val="center"/>
        <w:rPr>
          <w:rFonts w:ascii="Times New Roman" w:hAnsi="Times New Roman" w:cs="Times New Roman"/>
          <w:b/>
          <w:u w:val="single"/>
        </w:rPr>
      </w:pPr>
    </w:p>
    <w:p w:rsidR="00EB6D0A" w:rsidRDefault="00EB6D0A" w:rsidP="00EB6D0A">
      <w:pPr>
        <w:tabs>
          <w:tab w:val="left" w:pos="675"/>
        </w:tabs>
        <w:spacing w:line="240" w:lineRule="auto"/>
        <w:ind w:right="-520"/>
        <w:rPr>
          <w:rFonts w:ascii="Times New Roman" w:hAnsi="Times New Roman" w:cs="Times New Roman"/>
          <w:b/>
          <w:u w:val="single"/>
        </w:rPr>
      </w:pPr>
      <w:r>
        <w:rPr>
          <w:rFonts w:ascii="Times New Roman" w:hAnsi="Times New Roman" w:cs="Times New Roman"/>
          <w:b/>
          <w:u w:val="single"/>
        </w:rPr>
        <w:t>ANEXO I</w:t>
      </w:r>
    </w:p>
    <w:p w:rsidR="00D07B1F" w:rsidRPr="00D07B1F" w:rsidRDefault="00D07B1F" w:rsidP="00D07B1F">
      <w:pPr>
        <w:tabs>
          <w:tab w:val="left" w:pos="675"/>
        </w:tabs>
        <w:spacing w:line="240" w:lineRule="auto"/>
        <w:ind w:right="-520"/>
        <w:jc w:val="center"/>
        <w:rPr>
          <w:rFonts w:ascii="Times New Roman" w:hAnsi="Times New Roman" w:cs="Times New Roman"/>
          <w:b/>
          <w:u w:val="single"/>
        </w:rPr>
      </w:pPr>
      <w:r w:rsidRPr="00D07B1F">
        <w:rPr>
          <w:rFonts w:ascii="Times New Roman" w:hAnsi="Times New Roman" w:cs="Times New Roman"/>
          <w:b/>
          <w:u w:val="single"/>
        </w:rPr>
        <w:t>DECRETO Nº 176/21</w:t>
      </w:r>
    </w:p>
    <w:p w:rsidR="00D07B1F" w:rsidRPr="00D07B1F" w:rsidRDefault="00D07B1F" w:rsidP="00D07B1F">
      <w:pPr>
        <w:widowControl w:val="0"/>
        <w:tabs>
          <w:tab w:val="left" w:pos="3969"/>
        </w:tabs>
        <w:spacing w:line="240" w:lineRule="auto"/>
        <w:jc w:val="both"/>
        <w:rPr>
          <w:rFonts w:ascii="Times New Roman" w:hAnsi="Times New Roman" w:cs="Times New Roman"/>
          <w:b/>
        </w:rPr>
      </w:pPr>
      <w:r w:rsidRPr="00D07B1F">
        <w:rPr>
          <w:rFonts w:ascii="Times New Roman" w:hAnsi="Times New Roman" w:cs="Times New Roman"/>
          <w:b/>
        </w:rPr>
        <w:tab/>
      </w:r>
      <w:r w:rsidRPr="00D07B1F">
        <w:rPr>
          <w:rFonts w:ascii="Times New Roman" w:hAnsi="Times New Roman" w:cs="Times New Roman"/>
          <w:b/>
          <w:u w:val="single"/>
        </w:rPr>
        <w:t>VISTO</w:t>
      </w:r>
      <w:r w:rsidRPr="00D07B1F">
        <w:rPr>
          <w:rFonts w:ascii="Times New Roman" w:hAnsi="Times New Roman" w:cs="Times New Roman"/>
          <w:b/>
        </w:rPr>
        <w:t xml:space="preserve">: </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b/>
        </w:rPr>
        <w:tab/>
        <w:t>-</w:t>
      </w:r>
      <w:r w:rsidRPr="00D07B1F">
        <w:rPr>
          <w:rFonts w:ascii="Times New Roman" w:hAnsi="Times New Roman" w:cs="Times New Roman"/>
        </w:rPr>
        <w:t>La situación epidemiológica actual en la ciudad de San Francisco</w:t>
      </w:r>
      <w:r>
        <w:rPr>
          <w:rFonts w:ascii="Times New Roman" w:hAnsi="Times New Roman" w:cs="Times New Roman"/>
        </w:rPr>
        <w:t xml:space="preserve"> </w:t>
      </w:r>
      <w:r w:rsidRPr="00D07B1F">
        <w:rPr>
          <w:rFonts w:ascii="Times New Roman" w:hAnsi="Times New Roman" w:cs="Times New Roman"/>
        </w:rPr>
        <w:t>del virus SARS-CoV-2 y las medidas adoptadas al respecto por el Gobierno Provincial (Decreto N° 546/21 de fecha 04.06.2021,especialmente el Acta suscripta en fecha 04.06.2021, entre el Gobierno Provincial y la totalidad de</w:t>
      </w:r>
      <w:r>
        <w:rPr>
          <w:rFonts w:ascii="Times New Roman" w:hAnsi="Times New Roman" w:cs="Times New Roman"/>
        </w:rPr>
        <w:t xml:space="preserve"> </w:t>
      </w:r>
      <w:r w:rsidRPr="00D07B1F">
        <w:rPr>
          <w:rFonts w:ascii="Times New Roman" w:hAnsi="Times New Roman" w:cs="Times New Roman"/>
        </w:rPr>
        <w:t>los Intendentes y Jefes Comunales de la Provincia de Córdoba.</w:t>
      </w:r>
    </w:p>
    <w:p w:rsidR="00D07B1F" w:rsidRPr="00D07B1F" w:rsidRDefault="00D07B1F" w:rsidP="00D07B1F">
      <w:pPr>
        <w:widowControl w:val="0"/>
        <w:tabs>
          <w:tab w:val="left" w:pos="3969"/>
        </w:tabs>
        <w:spacing w:line="240" w:lineRule="auto"/>
        <w:jc w:val="both"/>
        <w:rPr>
          <w:rFonts w:ascii="Times New Roman" w:hAnsi="Times New Roman" w:cs="Times New Roman"/>
          <w:b/>
        </w:rPr>
      </w:pPr>
      <w:r w:rsidRPr="00D07B1F">
        <w:rPr>
          <w:rFonts w:ascii="Times New Roman" w:hAnsi="Times New Roman" w:cs="Times New Roman"/>
        </w:rPr>
        <w:tab/>
      </w:r>
      <w:r w:rsidRPr="00D07B1F">
        <w:rPr>
          <w:rFonts w:ascii="Times New Roman" w:hAnsi="Times New Roman" w:cs="Times New Roman"/>
          <w:b/>
          <w:u w:val="single"/>
        </w:rPr>
        <w:t>CONSIDERANDO</w:t>
      </w:r>
      <w:r w:rsidRPr="00D07B1F">
        <w:rPr>
          <w:rFonts w:ascii="Times New Roman" w:hAnsi="Times New Roman" w:cs="Times New Roman"/>
          <w:b/>
        </w:rPr>
        <w:t>:</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w:t>
      </w:r>
      <w:r>
        <w:rPr>
          <w:rFonts w:ascii="Times New Roman" w:hAnsi="Times New Roman" w:cs="Times New Roman"/>
        </w:rPr>
        <w:t xml:space="preserve"> </w:t>
      </w:r>
      <w:r w:rsidRPr="00D07B1F">
        <w:rPr>
          <w:rFonts w:ascii="Times New Roman" w:hAnsi="Times New Roman" w:cs="Times New Roman"/>
        </w:rPr>
        <w:t>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 en esa suerte, el pasado día 21.05.2021 este municipio adhirió a las disposiciones establecidas por el Decreto Nacional de Necesidad y Urgencia N° 334/2021 y al Decreto Provincial N° 461/2021, para el período comprendido entre los días 22.05.2021 y 30.05.2021, ambos inclusive, adoptando medidas destinadas a disminuir la circulación de personas, atento al</w:t>
      </w:r>
      <w:r>
        <w:rPr>
          <w:rFonts w:ascii="Times New Roman" w:hAnsi="Times New Roman" w:cs="Times New Roman"/>
        </w:rPr>
        <w:t xml:space="preserve"> </w:t>
      </w:r>
      <w:r w:rsidRPr="00D07B1F">
        <w:rPr>
          <w:rFonts w:ascii="Times New Roman" w:hAnsi="Times New Roman" w:cs="Times New Roman"/>
        </w:rPr>
        <w:t>grave incremento de casos que se ha verificado durante el corriente mes.</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 en ese sentido,</w:t>
      </w:r>
      <w:r>
        <w:rPr>
          <w:rFonts w:ascii="Times New Roman" w:hAnsi="Times New Roman" w:cs="Times New Roman"/>
        </w:rPr>
        <w:t xml:space="preserve"> </w:t>
      </w:r>
      <w:r w:rsidRPr="00D07B1F">
        <w:rPr>
          <w:rFonts w:ascii="Times New Roman" w:hAnsi="Times New Roman" w:cs="Times New Roman"/>
        </w:rPr>
        <w:t>la totalidad de los Intendentes y Jefes Comunales de la Provincia de Córdoba, suscribieron</w:t>
      </w:r>
      <w:r>
        <w:rPr>
          <w:rFonts w:ascii="Times New Roman" w:hAnsi="Times New Roman" w:cs="Times New Roman"/>
        </w:rPr>
        <w:t xml:space="preserve"> </w:t>
      </w:r>
      <w:r w:rsidRPr="00D07B1F">
        <w:rPr>
          <w:rFonts w:ascii="Times New Roman" w:hAnsi="Times New Roman" w:cs="Times New Roman"/>
        </w:rPr>
        <w:t>un Acta con el Gobierno Provincial en fecha 28.05.2021, mediante la cual se comprometieron a cumplimentar diversas pautas tendientes a contener la propagación del virus SARS-CoV-2, habiéndose regulado a nivel municipal mediante Decreto N° 166/21 ratificado por Ordenanza N° 7289.</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 en la actualidad, el aumento de contagios no ha cesado, mientras que la ocupación de camas críticas en el sistema de salud también se ha incrementado notoriamente. Ante ello, con miras al objetivo principal propuesto, esto es, preservar la salud de los habitantes y al mismo tiempo, propender al cuidado de los puestos de trabajo y el funcionamiento integral de la economía, resulta necesario determinar un nuevo esquema de actividades habilitadas y restringidas, como así también, medidas sanitarias para la contención de los contagios que se verifican.</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 atento lo expuesto, se ha arribado a un nuevo consenso con los Municipios y Comunas de la Provincia de Córdoba, según da cuenta el Acta de fecha 04.06.2021, que se acompaña al presente instrumento legal como Anexo I, con el fin de aunar esfuerzos y unificar criterios en la lucha contra la pandemia.</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 como primera medida, se dispone</w:t>
      </w:r>
      <w:r>
        <w:rPr>
          <w:rFonts w:ascii="Times New Roman" w:hAnsi="Times New Roman" w:cs="Times New Roman"/>
        </w:rPr>
        <w:t xml:space="preserve"> </w:t>
      </w:r>
      <w:r w:rsidRPr="00D07B1F">
        <w:rPr>
          <w:rFonts w:ascii="Times New Roman" w:hAnsi="Times New Roman" w:cs="Times New Roman"/>
        </w:rPr>
        <w:t>adherir a las medidas de prevención sanitaria establecidas en los arts. 2° a 10° inclusive del Decreto Provincial N° 546/2021 y en el Acta de fecha 04.06.2021, que como Anexo I, forma parte de este Decreto.</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w:t>
      </w:r>
      <w:r>
        <w:rPr>
          <w:rFonts w:ascii="Times New Roman" w:hAnsi="Times New Roman" w:cs="Times New Roman"/>
        </w:rPr>
        <w:t xml:space="preserve"> </w:t>
      </w:r>
      <w:r w:rsidRPr="00D07B1F">
        <w:rPr>
          <w:rFonts w:ascii="Times New Roman" w:hAnsi="Times New Roman" w:cs="Times New Roman"/>
        </w:rPr>
        <w:t>en</w:t>
      </w:r>
      <w:r>
        <w:rPr>
          <w:rFonts w:ascii="Times New Roman" w:hAnsi="Times New Roman" w:cs="Times New Roman"/>
        </w:rPr>
        <w:t xml:space="preserve"> </w:t>
      </w:r>
      <w:r w:rsidRPr="00D07B1F">
        <w:rPr>
          <w:rFonts w:ascii="Times New Roman" w:hAnsi="Times New Roman" w:cs="Times New Roman"/>
        </w:rPr>
        <w:t xml:space="preserve">sendos instrumentos legales se dispone desde el día 07.06.2021 hasta el día 18.06.2021 ambos inclusive, la restricción de circulación de personas entre las veinte horas (20:00 hs.) y las seis horas (06:00 hs.) del día siguiente, con </w:t>
      </w:r>
      <w:r w:rsidRPr="00D07B1F">
        <w:rPr>
          <w:rFonts w:ascii="Times New Roman" w:hAnsi="Times New Roman" w:cs="Times New Roman"/>
        </w:rPr>
        <w:lastRenderedPageBreak/>
        <w:t xml:space="preserve">excepción de quienes se encuentren debidamente autorizados por realizar actividades esenciales. Asimismo, durante igual período se regula y flexibiliza el horario para las actividades no esenciales, bares y restaurantes, obras privadas, y de esparcimiento y recreativas de carácter individual (tales como caminatas, ciclismo y </w:t>
      </w:r>
      <w:proofErr w:type="spellStart"/>
      <w:r w:rsidRPr="00D07B1F">
        <w:rPr>
          <w:rFonts w:ascii="Times New Roman" w:hAnsi="Times New Roman" w:cs="Times New Roman"/>
        </w:rPr>
        <w:t>running</w:t>
      </w:r>
      <w:proofErr w:type="spellEnd"/>
      <w:r w:rsidRPr="00D07B1F">
        <w:rPr>
          <w:rFonts w:ascii="Times New Roman" w:hAnsi="Times New Roman" w:cs="Times New Roman"/>
        </w:rPr>
        <w:t>); suspendiéndose las actividades en centros comerciales, salones de fiestas, cines, teatros, bingos y casinos, peluquerías, salones de belleza y manicura, modalidad presencial en todos los niveles educativos, jardines maternales, guarderías, actividad peri escolar, cursos específicos, y capacitaciones de oficios, reuniones familiares, sociales en ambientes públicos o privados, actividades religiosas, en los gimnasios y natatorios, actividad deportiva grupal, tanto en ambientes cerrados como al aire libre, el funcionamiento de clubes en todas sus instalaciones, las actividades en los patios de juegos en parques y plazas (que deberán permanecer cerrados), religiosas presenciales, así como turísticas.</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 por lo tanto, se compromete este Municipio a llevar adelante el control del cumplimiento de cada una de las disposiciones adoptadas por el término establecido, a</w:t>
      </w:r>
      <w:r>
        <w:rPr>
          <w:rFonts w:ascii="Times New Roman" w:hAnsi="Times New Roman" w:cs="Times New Roman"/>
        </w:rPr>
        <w:t xml:space="preserve"> </w:t>
      </w:r>
      <w:r w:rsidRPr="00D07B1F">
        <w:rPr>
          <w:rFonts w:ascii="Times New Roman" w:hAnsi="Times New Roman" w:cs="Times New Roman"/>
        </w:rPr>
        <w:t xml:space="preserve">través de las áreas de </w:t>
      </w:r>
      <w:proofErr w:type="spellStart"/>
      <w:r w:rsidRPr="00D07B1F">
        <w:rPr>
          <w:rFonts w:ascii="Times New Roman" w:hAnsi="Times New Roman" w:cs="Times New Roman"/>
        </w:rPr>
        <w:t>inspectoría</w:t>
      </w:r>
      <w:proofErr w:type="spellEnd"/>
      <w:r w:rsidRPr="00D07B1F">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 es importante fortalecer las acciones de vigilancia con el fin de detectar de manera temprana los casos</w:t>
      </w:r>
      <w:r>
        <w:rPr>
          <w:rFonts w:ascii="Times New Roman" w:hAnsi="Times New Roman" w:cs="Times New Roman"/>
        </w:rPr>
        <w:t xml:space="preserve"> </w:t>
      </w:r>
      <w:r w:rsidRPr="00D07B1F">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 en casos especiales, el Municipio podrá acentuar las medidas restrictivas por un tiempo determinado.</w:t>
      </w:r>
      <w:r w:rsidRPr="00D07B1F">
        <w:rPr>
          <w:rFonts w:ascii="Times New Roman" w:hAnsi="Times New Roman" w:cs="Times New Roman"/>
        </w:rPr>
        <w:tab/>
      </w:r>
    </w:p>
    <w:p w:rsidR="00D07B1F" w:rsidRPr="00D07B1F" w:rsidRDefault="00D07B1F" w:rsidP="00D07B1F">
      <w:pPr>
        <w:widowControl w:val="0"/>
        <w:tabs>
          <w:tab w:val="left" w:pos="3969"/>
        </w:tabs>
        <w:spacing w:line="240" w:lineRule="auto"/>
        <w:jc w:val="both"/>
        <w:rPr>
          <w:rFonts w:ascii="Times New Roman" w:hAnsi="Times New Roman" w:cs="Times New Roman"/>
        </w:rPr>
      </w:pPr>
      <w:r w:rsidRPr="00D07B1F">
        <w:rPr>
          <w:rFonts w:ascii="Times New Roman" w:hAnsi="Times New Roman" w:cs="Times New Roman"/>
        </w:rPr>
        <w:tab/>
        <w:t>-Que, por ello y las normas citadas, el Intendente Municipal, en uso de sus atribuciones,</w:t>
      </w:r>
    </w:p>
    <w:p w:rsidR="00D07B1F" w:rsidRPr="00D07B1F" w:rsidRDefault="00D07B1F" w:rsidP="00D07B1F">
      <w:pPr>
        <w:widowControl w:val="0"/>
        <w:tabs>
          <w:tab w:val="left" w:pos="3969"/>
        </w:tabs>
        <w:spacing w:line="240" w:lineRule="auto"/>
        <w:jc w:val="center"/>
        <w:rPr>
          <w:rFonts w:ascii="Times New Roman" w:hAnsi="Times New Roman" w:cs="Times New Roman"/>
          <w:b/>
        </w:rPr>
      </w:pPr>
      <w:r w:rsidRPr="00D07B1F">
        <w:rPr>
          <w:rFonts w:ascii="Times New Roman" w:hAnsi="Times New Roman" w:cs="Times New Roman"/>
          <w:b/>
          <w:u w:val="single"/>
        </w:rPr>
        <w:t>DECRETA</w:t>
      </w:r>
      <w:r w:rsidRPr="00D07B1F">
        <w:rPr>
          <w:rFonts w:ascii="Times New Roman" w:hAnsi="Times New Roman" w:cs="Times New Roman"/>
          <w:b/>
        </w:rPr>
        <w:t>:</w:t>
      </w:r>
    </w:p>
    <w:p w:rsidR="00D07B1F" w:rsidRPr="00D07B1F" w:rsidRDefault="00D07B1F" w:rsidP="006C6337">
      <w:pPr>
        <w:widowControl w:val="0"/>
        <w:spacing w:line="240" w:lineRule="auto"/>
        <w:ind w:left="1276" w:hanging="1276"/>
        <w:jc w:val="both"/>
        <w:rPr>
          <w:rFonts w:ascii="Times New Roman" w:hAnsi="Times New Roman" w:cs="Times New Roman"/>
        </w:rPr>
      </w:pPr>
      <w:r w:rsidRPr="00D07B1F">
        <w:rPr>
          <w:rFonts w:ascii="Times New Roman" w:hAnsi="Times New Roman" w:cs="Times New Roman"/>
          <w:b/>
        </w:rPr>
        <w:t xml:space="preserve">ART. </w:t>
      </w:r>
      <w:r w:rsidR="006C6337">
        <w:rPr>
          <w:rFonts w:ascii="Times New Roman" w:hAnsi="Times New Roman" w:cs="Times New Roman"/>
          <w:b/>
        </w:rPr>
        <w:t>0</w:t>
      </w:r>
      <w:r w:rsidRPr="00D07B1F">
        <w:rPr>
          <w:rFonts w:ascii="Times New Roman" w:hAnsi="Times New Roman" w:cs="Times New Roman"/>
          <w:b/>
        </w:rPr>
        <w:t>1º)</w:t>
      </w:r>
      <w:r>
        <w:rPr>
          <w:rFonts w:ascii="Times New Roman" w:hAnsi="Times New Roman" w:cs="Times New Roman"/>
          <w:b/>
        </w:rPr>
        <w:t>.-</w:t>
      </w:r>
      <w:r w:rsidR="006C6337">
        <w:rPr>
          <w:rFonts w:ascii="Times New Roman" w:hAnsi="Times New Roman" w:cs="Times New Roman"/>
          <w:b/>
        </w:rPr>
        <w:tab/>
      </w:r>
      <w:r w:rsidRPr="00D07B1F">
        <w:rPr>
          <w:rFonts w:ascii="Times New Roman" w:hAnsi="Times New Roman" w:cs="Times New Roman"/>
          <w:b/>
        </w:rPr>
        <w:t xml:space="preserve">ADHIÉRASE </w:t>
      </w:r>
      <w:r w:rsidRPr="00D07B1F">
        <w:rPr>
          <w:rFonts w:ascii="Times New Roman" w:hAnsi="Times New Roman" w:cs="Times New Roman"/>
        </w:rPr>
        <w:t>la ciudad de San Francisco, a las disposiciones provinciales (Arts. 2° a 10° inclusive, del Decreto Provincial N° 546 de fecha 04.06.2021), en los términos y condiciones que se detallan en este instrumento legal, con el fin de unificar criterios de prevención sanitaria con lo demás gobiernos municipales y comunales, según se indica en el Acta de fecha 04.06.2021 que se acompaña como Anexo I.</w:t>
      </w:r>
      <w:r w:rsidRPr="00D07B1F">
        <w:rPr>
          <w:rFonts w:ascii="Times New Roman" w:hAnsi="Times New Roman" w:cs="Times New Roman"/>
        </w:rPr>
        <w:tab/>
      </w:r>
    </w:p>
    <w:p w:rsidR="00D07B1F" w:rsidRPr="00D07B1F" w:rsidRDefault="00D07B1F" w:rsidP="00D07B1F">
      <w:pPr>
        <w:widowControl w:val="0"/>
        <w:spacing w:line="240" w:lineRule="auto"/>
        <w:ind w:left="1276" w:hanging="1276"/>
        <w:jc w:val="both"/>
        <w:rPr>
          <w:rFonts w:ascii="Times New Roman" w:hAnsi="Times New Roman" w:cs="Times New Roman"/>
        </w:rPr>
      </w:pPr>
      <w:r w:rsidRPr="00D07B1F">
        <w:rPr>
          <w:rFonts w:ascii="Times New Roman" w:hAnsi="Times New Roman" w:cs="Times New Roman"/>
          <w:b/>
        </w:rPr>
        <w:t xml:space="preserve">ART. </w:t>
      </w:r>
      <w:r w:rsidR="006C6337">
        <w:rPr>
          <w:rFonts w:ascii="Times New Roman" w:hAnsi="Times New Roman" w:cs="Times New Roman"/>
          <w:b/>
        </w:rPr>
        <w:t>0</w:t>
      </w:r>
      <w:r w:rsidRPr="00D07B1F">
        <w:rPr>
          <w:rFonts w:ascii="Times New Roman" w:hAnsi="Times New Roman" w:cs="Times New Roman"/>
          <w:b/>
        </w:rPr>
        <w:t>2º)</w:t>
      </w:r>
      <w:r w:rsidR="006C6337">
        <w:rPr>
          <w:rFonts w:ascii="Times New Roman" w:hAnsi="Times New Roman" w:cs="Times New Roman"/>
          <w:b/>
        </w:rPr>
        <w:t xml:space="preserve">.- </w:t>
      </w:r>
      <w:r w:rsidR="006C6337">
        <w:rPr>
          <w:rFonts w:ascii="Times New Roman" w:hAnsi="Times New Roman" w:cs="Times New Roman"/>
          <w:b/>
        </w:rPr>
        <w:tab/>
      </w:r>
      <w:r w:rsidRPr="00D07B1F">
        <w:rPr>
          <w:rFonts w:ascii="Times New Roman" w:hAnsi="Times New Roman" w:cs="Times New Roman"/>
          <w:b/>
        </w:rPr>
        <w:t>DISPÓNESE</w:t>
      </w:r>
      <w:r>
        <w:rPr>
          <w:rFonts w:ascii="Times New Roman" w:hAnsi="Times New Roman" w:cs="Times New Roman"/>
          <w:b/>
        </w:rPr>
        <w:t xml:space="preserve"> </w:t>
      </w:r>
      <w:r w:rsidRPr="00D07B1F">
        <w:rPr>
          <w:rFonts w:ascii="Times New Roman" w:hAnsi="Times New Roman" w:cs="Times New Roman"/>
        </w:rPr>
        <w:t>desde el día 07.06.2021 hasta el día 18.06.2021, ambos inclusive, la restricción de circulación de personas entre las veinte horas (20:00 hs.) y las seis horas (06:00 hs.) del día siguiente, con excepción de quienes se encuentren debidamente autorizados por realizar actividades esenciales.</w:t>
      </w:r>
    </w:p>
    <w:p w:rsidR="00D07B1F" w:rsidRPr="00D07B1F" w:rsidRDefault="00D07B1F" w:rsidP="00D07B1F">
      <w:pPr>
        <w:widowControl w:val="0"/>
        <w:spacing w:line="240" w:lineRule="auto"/>
        <w:ind w:left="1276" w:hanging="1276"/>
        <w:jc w:val="both"/>
        <w:rPr>
          <w:rFonts w:ascii="Times New Roman" w:hAnsi="Times New Roman" w:cs="Times New Roman"/>
        </w:rPr>
      </w:pPr>
      <w:r w:rsidRPr="00D07B1F">
        <w:rPr>
          <w:rFonts w:ascii="Times New Roman" w:hAnsi="Times New Roman" w:cs="Times New Roman"/>
          <w:b/>
        </w:rPr>
        <w:t>ART. 03º)</w:t>
      </w:r>
      <w:r>
        <w:rPr>
          <w:rFonts w:ascii="Times New Roman" w:hAnsi="Times New Roman" w:cs="Times New Roman"/>
          <w:b/>
        </w:rPr>
        <w:t xml:space="preserve">.- </w:t>
      </w:r>
      <w:r w:rsidRPr="00D07B1F">
        <w:rPr>
          <w:rFonts w:ascii="Times New Roman" w:hAnsi="Times New Roman" w:cs="Times New Roman"/>
          <w:b/>
        </w:rPr>
        <w:t>DISPÓNESE</w:t>
      </w:r>
      <w:r>
        <w:rPr>
          <w:rFonts w:ascii="Times New Roman" w:hAnsi="Times New Roman" w:cs="Times New Roman"/>
          <w:b/>
        </w:rPr>
        <w:t xml:space="preserve"> </w:t>
      </w:r>
      <w:r w:rsidRPr="00D07B1F">
        <w:rPr>
          <w:rFonts w:ascii="Times New Roman" w:hAnsi="Times New Roman" w:cs="Times New Roman"/>
        </w:rPr>
        <w:t xml:space="preserve">que, desde el día 07.06.2021 hasta el día 18.06.2021, ambos inclusive, las actividades de los comercios no esenciales, podrán funcionar hasta las diecinueve horas (19:00 hs.). Los bares y restaurantes, aplicando los protocolos vigentes, podrán funcionar presencialmente solo en espacios al aire libre, con un máximo de cuatro (4) personas por mesa, hasta las diecinueve horas (19:00 hs.); mientras que las modalidades </w:t>
      </w:r>
      <w:proofErr w:type="spellStart"/>
      <w:r w:rsidRPr="00D07B1F">
        <w:rPr>
          <w:rFonts w:ascii="Times New Roman" w:hAnsi="Times New Roman" w:cs="Times New Roman"/>
        </w:rPr>
        <w:t>delivery</w:t>
      </w:r>
      <w:proofErr w:type="spellEnd"/>
      <w:r w:rsidR="00F15864">
        <w:rPr>
          <w:rFonts w:ascii="Times New Roman" w:hAnsi="Times New Roman" w:cs="Times New Roman"/>
        </w:rPr>
        <w:t xml:space="preserve"> </w:t>
      </w:r>
      <w:proofErr w:type="gramStart"/>
      <w:r w:rsidRPr="00D07B1F">
        <w:rPr>
          <w:rFonts w:ascii="Times New Roman" w:hAnsi="Times New Roman" w:cs="Times New Roman"/>
        </w:rPr>
        <w:t>podrá</w:t>
      </w:r>
      <w:proofErr w:type="gramEnd"/>
      <w:r w:rsidRPr="00D07B1F">
        <w:rPr>
          <w:rFonts w:ascii="Times New Roman" w:hAnsi="Times New Roman" w:cs="Times New Roman"/>
        </w:rPr>
        <w:t xml:space="preserve"> mantenerse hasta las veintitrés horas (23:00 hs.). Las galerías comerciales, salones de </w:t>
      </w:r>
      <w:r w:rsidRPr="00D07B1F">
        <w:rPr>
          <w:rFonts w:ascii="Times New Roman" w:hAnsi="Times New Roman" w:cs="Times New Roman"/>
        </w:rPr>
        <w:lastRenderedPageBreak/>
        <w:t xml:space="preserve">fiestas, cines, teatros, bingos y casinos, peluquerías, salones de belleza y manicura permanecerán cerrados durante el período consignado. </w:t>
      </w:r>
    </w:p>
    <w:p w:rsidR="00D07B1F" w:rsidRPr="00D07B1F" w:rsidRDefault="00D07B1F" w:rsidP="00D07B1F">
      <w:pPr>
        <w:widowControl w:val="0"/>
        <w:spacing w:line="240" w:lineRule="auto"/>
        <w:ind w:left="1276" w:hanging="1276"/>
        <w:jc w:val="both"/>
        <w:rPr>
          <w:rFonts w:ascii="Times New Roman" w:hAnsi="Times New Roman" w:cs="Times New Roman"/>
        </w:rPr>
      </w:pPr>
      <w:r w:rsidRPr="00D07B1F">
        <w:rPr>
          <w:rFonts w:ascii="Times New Roman" w:hAnsi="Times New Roman" w:cs="Times New Roman"/>
          <w:b/>
        </w:rPr>
        <w:t>ART. 04º)</w:t>
      </w:r>
      <w:r>
        <w:rPr>
          <w:rFonts w:ascii="Times New Roman" w:hAnsi="Times New Roman" w:cs="Times New Roman"/>
          <w:b/>
        </w:rPr>
        <w:t>.-</w:t>
      </w:r>
      <w:r>
        <w:rPr>
          <w:rFonts w:ascii="Times New Roman" w:hAnsi="Times New Roman" w:cs="Times New Roman"/>
          <w:b/>
        </w:rPr>
        <w:tab/>
      </w:r>
      <w:r w:rsidRPr="00D07B1F">
        <w:rPr>
          <w:rFonts w:ascii="Times New Roman" w:hAnsi="Times New Roman" w:cs="Times New Roman"/>
          <w:b/>
        </w:rPr>
        <w:t>DISPÓNESE</w:t>
      </w:r>
      <w:r>
        <w:rPr>
          <w:rFonts w:ascii="Times New Roman" w:hAnsi="Times New Roman" w:cs="Times New Roman"/>
          <w:b/>
        </w:rPr>
        <w:t xml:space="preserve"> </w:t>
      </w:r>
      <w:r w:rsidRPr="00D07B1F">
        <w:rPr>
          <w:rFonts w:ascii="Times New Roman" w:hAnsi="Times New Roman" w:cs="Times New Roman"/>
        </w:rPr>
        <w:t>que, desde el día 07.06.2021 hasta el día 18.06.2021, ambos inclusive, estarán habilitadas las obras privadas, manteniendo vigentes todos los protocolos de la actividad, con las siguientes salvedades: a) en viviendas habitadas, solo se podrán realizar trabajos en el exterior, y b) en viviendas sin habitar u obras en construcción, podrán desarrollarse trabajos dentro de los horarios dispuestos para las actividades no esenciales.</w:t>
      </w:r>
    </w:p>
    <w:p w:rsidR="00D07B1F" w:rsidRPr="00D07B1F" w:rsidRDefault="00D07B1F" w:rsidP="00D07B1F">
      <w:pPr>
        <w:widowControl w:val="0"/>
        <w:spacing w:line="240" w:lineRule="auto"/>
        <w:ind w:left="1276" w:hanging="1276"/>
        <w:jc w:val="both"/>
        <w:rPr>
          <w:rFonts w:ascii="Times New Roman" w:hAnsi="Times New Roman" w:cs="Times New Roman"/>
          <w:b/>
        </w:rPr>
      </w:pPr>
    </w:p>
    <w:p w:rsidR="00D07B1F" w:rsidRPr="00D07B1F" w:rsidRDefault="00D07B1F" w:rsidP="00D07B1F">
      <w:pPr>
        <w:widowControl w:val="0"/>
        <w:spacing w:line="240" w:lineRule="auto"/>
        <w:ind w:left="1416" w:hanging="1416"/>
        <w:jc w:val="both"/>
        <w:rPr>
          <w:rFonts w:ascii="Times New Roman" w:hAnsi="Times New Roman" w:cs="Times New Roman"/>
        </w:rPr>
      </w:pPr>
      <w:r w:rsidRPr="00D07B1F">
        <w:rPr>
          <w:rFonts w:ascii="Times New Roman" w:hAnsi="Times New Roman" w:cs="Times New Roman"/>
          <w:b/>
        </w:rPr>
        <w:t>ART. 05º)</w:t>
      </w:r>
      <w:r>
        <w:rPr>
          <w:rFonts w:ascii="Times New Roman" w:hAnsi="Times New Roman" w:cs="Times New Roman"/>
          <w:b/>
        </w:rPr>
        <w:t>.-</w:t>
      </w:r>
      <w:r>
        <w:rPr>
          <w:rFonts w:ascii="Times New Roman" w:hAnsi="Times New Roman" w:cs="Times New Roman"/>
          <w:b/>
        </w:rPr>
        <w:tab/>
      </w:r>
      <w:r w:rsidRPr="00D07B1F">
        <w:rPr>
          <w:rFonts w:ascii="Times New Roman" w:hAnsi="Times New Roman" w:cs="Times New Roman"/>
          <w:b/>
        </w:rPr>
        <w:t>SUSPÉNDANSE</w:t>
      </w:r>
      <w:r>
        <w:rPr>
          <w:rFonts w:ascii="Times New Roman" w:hAnsi="Times New Roman" w:cs="Times New Roman"/>
          <w:b/>
        </w:rPr>
        <w:t xml:space="preserve"> </w:t>
      </w:r>
      <w:r w:rsidRPr="00D07B1F">
        <w:rPr>
          <w:rFonts w:ascii="Times New Roman" w:hAnsi="Times New Roman" w:cs="Times New Roman"/>
        </w:rPr>
        <w:t>desde el día 07.06.2021 hasta el día 18.06.2021, ambos inclusive, las actividades presenciales en jardines maternales y/o guarderías. La actividad peri escolar, como así también cursos específicos y capacitaciones de oficios continuará de manera virtual.</w:t>
      </w:r>
    </w:p>
    <w:p w:rsidR="00D07B1F" w:rsidRPr="00D07B1F" w:rsidRDefault="00D07B1F" w:rsidP="00D07B1F">
      <w:pPr>
        <w:widowControl w:val="0"/>
        <w:spacing w:line="240" w:lineRule="auto"/>
        <w:ind w:left="1416" w:hanging="1416"/>
        <w:jc w:val="both"/>
        <w:rPr>
          <w:rFonts w:ascii="Times New Roman" w:hAnsi="Times New Roman" w:cs="Times New Roman"/>
        </w:rPr>
      </w:pPr>
      <w:r w:rsidRPr="00D07B1F">
        <w:rPr>
          <w:rFonts w:ascii="Times New Roman" w:hAnsi="Times New Roman" w:cs="Times New Roman"/>
          <w:b/>
        </w:rPr>
        <w:t>ART. 06°)</w:t>
      </w:r>
      <w:r>
        <w:rPr>
          <w:rFonts w:ascii="Times New Roman" w:hAnsi="Times New Roman" w:cs="Times New Roman"/>
          <w:b/>
        </w:rPr>
        <w:t>.-</w:t>
      </w:r>
      <w:r w:rsidRPr="00D07B1F">
        <w:rPr>
          <w:rFonts w:ascii="Times New Roman" w:hAnsi="Times New Roman" w:cs="Times New Roman"/>
          <w:b/>
        </w:rPr>
        <w:tab/>
        <w:t>SUSPÉNDANSE</w:t>
      </w:r>
      <w:r>
        <w:rPr>
          <w:rFonts w:ascii="Times New Roman" w:hAnsi="Times New Roman" w:cs="Times New Roman"/>
          <w:b/>
        </w:rPr>
        <w:t xml:space="preserve"> </w:t>
      </w:r>
      <w:r w:rsidRPr="00D07B1F">
        <w:rPr>
          <w:rFonts w:ascii="Times New Roman" w:hAnsi="Times New Roman" w:cs="Times New Roman"/>
        </w:rPr>
        <w:t>desde el día 07.06.2021 hasta el día 18.06.2021, ambos inclusive, las reuniones sociales y/o familiares</w:t>
      </w:r>
      <w:r w:rsidR="00EB6D0A">
        <w:rPr>
          <w:rFonts w:ascii="Times New Roman" w:hAnsi="Times New Roman" w:cs="Times New Roman"/>
        </w:rPr>
        <w:t xml:space="preserve"> </w:t>
      </w:r>
      <w:r w:rsidRPr="00D07B1F">
        <w:rPr>
          <w:rFonts w:ascii="Times New Roman" w:hAnsi="Times New Roman" w:cs="Times New Roman"/>
        </w:rPr>
        <w:t>en ambientes públicos o privados, con excepción de lo establecido en el artículo 03° del presente.</w:t>
      </w:r>
    </w:p>
    <w:p w:rsidR="00D07B1F" w:rsidRPr="00D07B1F" w:rsidRDefault="00D07B1F" w:rsidP="00D07B1F">
      <w:pPr>
        <w:widowControl w:val="0"/>
        <w:spacing w:line="240" w:lineRule="auto"/>
        <w:ind w:left="1416" w:hanging="1416"/>
        <w:jc w:val="both"/>
        <w:rPr>
          <w:rFonts w:ascii="Times New Roman" w:hAnsi="Times New Roman" w:cs="Times New Roman"/>
        </w:rPr>
      </w:pPr>
      <w:r w:rsidRPr="00D07B1F">
        <w:rPr>
          <w:rFonts w:ascii="Times New Roman" w:hAnsi="Times New Roman" w:cs="Times New Roman"/>
          <w:b/>
        </w:rPr>
        <w:t>ART. 07º)</w:t>
      </w:r>
      <w:r>
        <w:rPr>
          <w:rFonts w:ascii="Times New Roman" w:hAnsi="Times New Roman" w:cs="Times New Roman"/>
          <w:b/>
        </w:rPr>
        <w:t>.-</w:t>
      </w:r>
      <w:r w:rsidRPr="00D07B1F">
        <w:rPr>
          <w:rFonts w:ascii="Times New Roman" w:hAnsi="Times New Roman" w:cs="Times New Roman"/>
          <w:b/>
        </w:rPr>
        <w:tab/>
        <w:t xml:space="preserve">HABILÍTANSE </w:t>
      </w:r>
      <w:r w:rsidRPr="00D07B1F">
        <w:rPr>
          <w:rFonts w:ascii="Times New Roman" w:hAnsi="Times New Roman" w:cs="Times New Roman"/>
        </w:rPr>
        <w:t>desde el día 07.06.2021 hasta el día 18.06.2021, ambos inclusive,</w:t>
      </w:r>
      <w:r>
        <w:rPr>
          <w:rFonts w:ascii="Times New Roman" w:hAnsi="Times New Roman" w:cs="Times New Roman"/>
        </w:rPr>
        <w:t xml:space="preserve"> </w:t>
      </w:r>
      <w:r w:rsidRPr="00D07B1F">
        <w:rPr>
          <w:rFonts w:ascii="Times New Roman" w:hAnsi="Times New Roman" w:cs="Times New Roman"/>
        </w:rPr>
        <w:t xml:space="preserve">las actividades de esparcimiento y recreativas de carácter individual (tales como caminata, ciclismo y </w:t>
      </w:r>
      <w:proofErr w:type="spellStart"/>
      <w:r w:rsidRPr="00D07B1F">
        <w:rPr>
          <w:rFonts w:ascii="Times New Roman" w:hAnsi="Times New Roman" w:cs="Times New Roman"/>
        </w:rPr>
        <w:t>running</w:t>
      </w:r>
      <w:proofErr w:type="spellEnd"/>
      <w:r w:rsidRPr="00D07B1F">
        <w:rPr>
          <w:rFonts w:ascii="Times New Roman" w:hAnsi="Times New Roman" w:cs="Times New Roman"/>
        </w:rPr>
        <w:t>), siempre que se desarrollen próximas al domicilio y en el horario de circulación permitido.</w:t>
      </w:r>
    </w:p>
    <w:p w:rsidR="00D07B1F" w:rsidRPr="00D07B1F" w:rsidRDefault="00D07B1F" w:rsidP="00D07B1F">
      <w:pPr>
        <w:widowControl w:val="0"/>
        <w:spacing w:line="240" w:lineRule="auto"/>
        <w:ind w:left="1416" w:hanging="1416"/>
        <w:jc w:val="both"/>
        <w:rPr>
          <w:rFonts w:ascii="Times New Roman" w:hAnsi="Times New Roman" w:cs="Times New Roman"/>
        </w:rPr>
      </w:pPr>
      <w:r w:rsidRPr="00D07B1F">
        <w:rPr>
          <w:rFonts w:ascii="Times New Roman" w:hAnsi="Times New Roman" w:cs="Times New Roman"/>
          <w:b/>
        </w:rPr>
        <w:t>ART. 08°)</w:t>
      </w:r>
      <w:r>
        <w:rPr>
          <w:rFonts w:ascii="Times New Roman" w:hAnsi="Times New Roman" w:cs="Times New Roman"/>
          <w:b/>
        </w:rPr>
        <w:t>.-</w:t>
      </w:r>
      <w:r w:rsidRPr="00D07B1F">
        <w:rPr>
          <w:rFonts w:ascii="Times New Roman" w:hAnsi="Times New Roman" w:cs="Times New Roman"/>
          <w:b/>
        </w:rPr>
        <w:tab/>
        <w:t>SUSPÉNDANSE</w:t>
      </w:r>
      <w:r>
        <w:rPr>
          <w:rFonts w:ascii="Times New Roman" w:hAnsi="Times New Roman" w:cs="Times New Roman"/>
          <w:b/>
        </w:rPr>
        <w:t xml:space="preserve"> </w:t>
      </w:r>
      <w:r w:rsidRPr="00D07B1F">
        <w:rPr>
          <w:rFonts w:ascii="Times New Roman" w:hAnsi="Times New Roman" w:cs="Times New Roman"/>
        </w:rPr>
        <w:t>desde el día 07.06.2021 hasta el día 18.06.2021, ambos inclusive, las actividades en gimnasios y natatorios, la actividad deportiva grupal, tanto en ambientes cerrados como al aire libre, y el funcionamiento de clubes en todas sus instalaciones. Los patios de juegos en parques y plazas, deberán permanecer cerrados.</w:t>
      </w:r>
    </w:p>
    <w:p w:rsidR="00D07B1F" w:rsidRPr="00D07B1F" w:rsidRDefault="00D07B1F" w:rsidP="00D07B1F">
      <w:pPr>
        <w:widowControl w:val="0"/>
        <w:spacing w:line="240" w:lineRule="auto"/>
        <w:ind w:left="1416" w:hanging="1416"/>
        <w:jc w:val="both"/>
        <w:rPr>
          <w:rFonts w:ascii="Times New Roman" w:hAnsi="Times New Roman" w:cs="Times New Roman"/>
        </w:rPr>
      </w:pPr>
      <w:r w:rsidRPr="00D07B1F">
        <w:rPr>
          <w:rFonts w:ascii="Times New Roman" w:hAnsi="Times New Roman" w:cs="Times New Roman"/>
          <w:b/>
        </w:rPr>
        <w:t>ART. 09°)</w:t>
      </w:r>
      <w:r>
        <w:rPr>
          <w:rFonts w:ascii="Times New Roman" w:hAnsi="Times New Roman" w:cs="Times New Roman"/>
          <w:b/>
        </w:rPr>
        <w:t>.-</w:t>
      </w:r>
      <w:r w:rsidRPr="00D07B1F">
        <w:rPr>
          <w:rFonts w:ascii="Times New Roman" w:hAnsi="Times New Roman" w:cs="Times New Roman"/>
          <w:b/>
        </w:rPr>
        <w:tab/>
        <w:t xml:space="preserve">SUSPÉNDANSE </w:t>
      </w:r>
      <w:r w:rsidRPr="00D07B1F">
        <w:rPr>
          <w:rFonts w:ascii="Times New Roman" w:hAnsi="Times New Roman" w:cs="Times New Roman"/>
        </w:rPr>
        <w:t>desde el día 07.06.2021 hasta el día 18.06.2021, ambos inclusive, todas las actividades religiosas presenciales, así como las actividades turísticas</w:t>
      </w:r>
    </w:p>
    <w:p w:rsidR="00D07B1F" w:rsidRPr="00D07B1F" w:rsidRDefault="00D07B1F" w:rsidP="00D07B1F">
      <w:pPr>
        <w:widowControl w:val="0"/>
        <w:spacing w:line="240" w:lineRule="auto"/>
        <w:ind w:left="1416" w:hanging="1416"/>
        <w:jc w:val="both"/>
        <w:rPr>
          <w:rFonts w:ascii="Times New Roman" w:hAnsi="Times New Roman" w:cs="Times New Roman"/>
        </w:rPr>
      </w:pPr>
      <w:r w:rsidRPr="00D07B1F">
        <w:rPr>
          <w:rFonts w:ascii="Times New Roman" w:hAnsi="Times New Roman" w:cs="Times New Roman"/>
          <w:b/>
        </w:rPr>
        <w:t>ART. 10°)</w:t>
      </w:r>
      <w:r>
        <w:rPr>
          <w:rFonts w:ascii="Times New Roman" w:hAnsi="Times New Roman" w:cs="Times New Roman"/>
          <w:b/>
        </w:rPr>
        <w:t>.-</w:t>
      </w:r>
      <w:r w:rsidRPr="00D07B1F">
        <w:rPr>
          <w:rFonts w:ascii="Times New Roman" w:hAnsi="Times New Roman" w:cs="Times New Roman"/>
          <w:b/>
        </w:rPr>
        <w:tab/>
        <w:t xml:space="preserve">ESTABLÉCESE </w:t>
      </w:r>
      <w:r w:rsidRPr="00D07B1F">
        <w:rPr>
          <w:rFonts w:ascii="Times New Roman" w:hAnsi="Times New Roman" w:cs="Times New Roman"/>
        </w:rPr>
        <w:t>desde el día 07.06.2021 hasta el día 18.06.2021, amb</w:t>
      </w:r>
      <w:bookmarkStart w:id="0" w:name="_GoBack"/>
      <w:bookmarkEnd w:id="0"/>
      <w:r w:rsidRPr="00D07B1F">
        <w:rPr>
          <w:rFonts w:ascii="Times New Roman" w:hAnsi="Times New Roman" w:cs="Times New Roman"/>
        </w:rPr>
        <w:t>os inclusive, que el transporte público de pasajeros solo podrá ser utilizado por personal o trabajadores esenciales, portando la certificación respectiva.</w:t>
      </w:r>
    </w:p>
    <w:p w:rsidR="00D07B1F" w:rsidRPr="00D07B1F" w:rsidRDefault="00D07B1F" w:rsidP="00D07B1F">
      <w:pPr>
        <w:widowControl w:val="0"/>
        <w:spacing w:line="240" w:lineRule="auto"/>
        <w:ind w:left="1416" w:hanging="1416"/>
        <w:jc w:val="both"/>
        <w:rPr>
          <w:rFonts w:ascii="Times New Roman" w:hAnsi="Times New Roman" w:cs="Times New Roman"/>
        </w:rPr>
      </w:pPr>
      <w:r w:rsidRPr="00D07B1F">
        <w:rPr>
          <w:rFonts w:ascii="Times New Roman" w:hAnsi="Times New Roman" w:cs="Times New Roman"/>
          <w:b/>
        </w:rPr>
        <w:t>ART. 11°)</w:t>
      </w:r>
      <w:r>
        <w:rPr>
          <w:rFonts w:ascii="Times New Roman" w:hAnsi="Times New Roman" w:cs="Times New Roman"/>
          <w:b/>
        </w:rPr>
        <w:t>.-</w:t>
      </w:r>
      <w:r>
        <w:rPr>
          <w:rFonts w:ascii="Times New Roman" w:hAnsi="Times New Roman" w:cs="Times New Roman"/>
          <w:b/>
        </w:rPr>
        <w:tab/>
      </w:r>
      <w:r w:rsidRPr="00D07B1F">
        <w:rPr>
          <w:rFonts w:ascii="Times New Roman" w:hAnsi="Times New Roman" w:cs="Times New Roman"/>
          <w:b/>
        </w:rPr>
        <w:t>COMPROMÉTESE</w:t>
      </w:r>
      <w:r w:rsidRPr="00D07B1F">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D07B1F">
        <w:rPr>
          <w:rFonts w:ascii="Times New Roman" w:hAnsi="Times New Roman" w:cs="Times New Roman"/>
        </w:rPr>
        <w:t>inspectoría</w:t>
      </w:r>
      <w:proofErr w:type="spellEnd"/>
      <w:r w:rsidRPr="00D07B1F">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D07B1F" w:rsidRPr="00D07B1F" w:rsidRDefault="00D07B1F" w:rsidP="00D07B1F">
      <w:pPr>
        <w:widowControl w:val="0"/>
        <w:spacing w:line="240" w:lineRule="auto"/>
        <w:ind w:left="1416" w:hanging="1416"/>
        <w:jc w:val="both"/>
        <w:rPr>
          <w:rFonts w:ascii="Times New Roman" w:hAnsi="Times New Roman" w:cs="Times New Roman"/>
        </w:rPr>
      </w:pPr>
      <w:r w:rsidRPr="00D07B1F">
        <w:rPr>
          <w:rFonts w:ascii="Times New Roman" w:hAnsi="Times New Roman" w:cs="Times New Roman"/>
          <w:b/>
        </w:rPr>
        <w:t>ART. 12°)</w:t>
      </w:r>
      <w:r>
        <w:rPr>
          <w:rFonts w:ascii="Times New Roman" w:hAnsi="Times New Roman" w:cs="Times New Roman"/>
          <w:b/>
        </w:rPr>
        <w:t>.-</w:t>
      </w:r>
      <w:r w:rsidRPr="00D07B1F">
        <w:rPr>
          <w:rFonts w:ascii="Times New Roman" w:hAnsi="Times New Roman" w:cs="Times New Roman"/>
          <w:b/>
        </w:rPr>
        <w:t xml:space="preserve">   </w:t>
      </w:r>
      <w:r>
        <w:rPr>
          <w:rFonts w:ascii="Times New Roman" w:hAnsi="Times New Roman" w:cs="Times New Roman"/>
          <w:b/>
        </w:rPr>
        <w:tab/>
      </w:r>
      <w:r w:rsidRPr="00D07B1F">
        <w:rPr>
          <w:rFonts w:ascii="Times New Roman" w:hAnsi="Times New Roman" w:cs="Times New Roman"/>
          <w:b/>
        </w:rPr>
        <w:t xml:space="preserve">DISPÓNESE </w:t>
      </w:r>
      <w:r w:rsidRPr="00D07B1F">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D07B1F" w:rsidRPr="00D07B1F" w:rsidRDefault="00D07B1F" w:rsidP="00D07B1F">
      <w:pPr>
        <w:widowControl w:val="0"/>
        <w:spacing w:line="240" w:lineRule="auto"/>
        <w:ind w:left="1416" w:hanging="1416"/>
        <w:jc w:val="both"/>
        <w:rPr>
          <w:rFonts w:ascii="Times New Roman" w:hAnsi="Times New Roman" w:cs="Times New Roman"/>
        </w:rPr>
      </w:pPr>
      <w:r w:rsidRPr="00D07B1F">
        <w:rPr>
          <w:rFonts w:ascii="Times New Roman" w:hAnsi="Times New Roman" w:cs="Times New Roman"/>
          <w:b/>
        </w:rPr>
        <w:t>ART. 13°)</w:t>
      </w:r>
      <w:r>
        <w:rPr>
          <w:rFonts w:ascii="Times New Roman" w:hAnsi="Times New Roman" w:cs="Times New Roman"/>
          <w:b/>
        </w:rPr>
        <w:t>.-</w:t>
      </w:r>
      <w:r w:rsidRPr="00D07B1F">
        <w:rPr>
          <w:rFonts w:ascii="Times New Roman" w:hAnsi="Times New Roman" w:cs="Times New Roman"/>
          <w:b/>
        </w:rPr>
        <w:tab/>
        <w:t xml:space="preserve">DISPÓNESE </w:t>
      </w:r>
      <w:r w:rsidRPr="00D07B1F">
        <w:rPr>
          <w:rFonts w:ascii="Times New Roman" w:hAnsi="Times New Roman" w:cs="Times New Roman"/>
        </w:rPr>
        <w:t>el contralor del cumplimiento de las disposiciones y protocolos vigentes, para todas las actividades que continúan habilitadas.</w:t>
      </w:r>
      <w:r w:rsidRPr="00D07B1F">
        <w:rPr>
          <w:rFonts w:ascii="Times New Roman" w:hAnsi="Times New Roman" w:cs="Times New Roman"/>
          <w:b/>
        </w:rPr>
        <w:tab/>
      </w:r>
    </w:p>
    <w:p w:rsidR="00D07B1F" w:rsidRPr="00D07B1F" w:rsidRDefault="00D07B1F" w:rsidP="00D07B1F">
      <w:pPr>
        <w:widowControl w:val="0"/>
        <w:spacing w:line="240" w:lineRule="auto"/>
        <w:ind w:left="1410" w:hanging="1410"/>
        <w:jc w:val="both"/>
        <w:rPr>
          <w:rFonts w:ascii="Times New Roman" w:hAnsi="Times New Roman" w:cs="Times New Roman"/>
        </w:rPr>
      </w:pPr>
      <w:r w:rsidRPr="00D07B1F">
        <w:rPr>
          <w:rFonts w:ascii="Times New Roman" w:hAnsi="Times New Roman" w:cs="Times New Roman"/>
          <w:b/>
        </w:rPr>
        <w:t>ART. 14º)</w:t>
      </w:r>
      <w:r>
        <w:rPr>
          <w:rFonts w:ascii="Times New Roman" w:hAnsi="Times New Roman" w:cs="Times New Roman"/>
          <w:b/>
        </w:rPr>
        <w:t>.-</w:t>
      </w:r>
      <w:r w:rsidRPr="00D07B1F">
        <w:rPr>
          <w:rFonts w:ascii="Times New Roman" w:hAnsi="Times New Roman" w:cs="Times New Roman"/>
        </w:rPr>
        <w:tab/>
      </w:r>
      <w:r w:rsidRPr="00D07B1F">
        <w:rPr>
          <w:rFonts w:ascii="Times New Roman" w:hAnsi="Times New Roman" w:cs="Times New Roman"/>
          <w:b/>
        </w:rPr>
        <w:t xml:space="preserve">DISPÓNESE </w:t>
      </w:r>
      <w:r w:rsidRPr="00D07B1F">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D07B1F" w:rsidRPr="00D07B1F" w:rsidRDefault="00D07B1F" w:rsidP="00D07B1F">
      <w:pPr>
        <w:widowControl w:val="0"/>
        <w:spacing w:line="240" w:lineRule="auto"/>
        <w:ind w:left="1410" w:hanging="1410"/>
        <w:jc w:val="both"/>
        <w:rPr>
          <w:rFonts w:ascii="Times New Roman" w:hAnsi="Times New Roman" w:cs="Times New Roman"/>
        </w:rPr>
      </w:pPr>
      <w:r w:rsidRPr="00D07B1F">
        <w:rPr>
          <w:rFonts w:ascii="Times New Roman" w:hAnsi="Times New Roman" w:cs="Times New Roman"/>
          <w:b/>
        </w:rPr>
        <w:t>ART. 15º)</w:t>
      </w:r>
      <w:r>
        <w:rPr>
          <w:rFonts w:ascii="Times New Roman" w:hAnsi="Times New Roman" w:cs="Times New Roman"/>
          <w:b/>
        </w:rPr>
        <w:t>.-</w:t>
      </w:r>
      <w:r w:rsidRPr="00D07B1F">
        <w:rPr>
          <w:rFonts w:ascii="Times New Roman" w:hAnsi="Times New Roman" w:cs="Times New Roman"/>
          <w:b/>
        </w:rPr>
        <w:tab/>
        <w:t>DISPÓNESE</w:t>
      </w:r>
      <w:r>
        <w:rPr>
          <w:rFonts w:ascii="Times New Roman" w:hAnsi="Times New Roman" w:cs="Times New Roman"/>
          <w:b/>
        </w:rPr>
        <w:t xml:space="preserve"> </w:t>
      </w:r>
      <w:r w:rsidRPr="00D07B1F">
        <w:rPr>
          <w:rFonts w:ascii="Times New Roman" w:hAnsi="Times New Roman" w:cs="Times New Roman"/>
        </w:rPr>
        <w:t>que, en casos especiales, las autoridades locales podrán acentuar las medidas restrictivas por un tiempo determinado.</w:t>
      </w:r>
    </w:p>
    <w:p w:rsidR="00D07B1F" w:rsidRPr="00D07B1F" w:rsidRDefault="00D07B1F" w:rsidP="00D07B1F">
      <w:pPr>
        <w:widowControl w:val="0"/>
        <w:spacing w:line="240" w:lineRule="auto"/>
        <w:ind w:left="1416" w:hanging="1416"/>
        <w:jc w:val="both"/>
        <w:rPr>
          <w:rFonts w:ascii="Times New Roman" w:hAnsi="Times New Roman" w:cs="Times New Roman"/>
          <w:b/>
        </w:rPr>
      </w:pPr>
      <w:r w:rsidRPr="00D07B1F">
        <w:rPr>
          <w:rFonts w:ascii="Times New Roman" w:hAnsi="Times New Roman" w:cs="Times New Roman"/>
          <w:b/>
        </w:rPr>
        <w:t>ART. 16°)</w:t>
      </w:r>
      <w:r>
        <w:rPr>
          <w:rFonts w:ascii="Times New Roman" w:hAnsi="Times New Roman" w:cs="Times New Roman"/>
          <w:b/>
        </w:rPr>
        <w:t>.-</w:t>
      </w:r>
      <w:r w:rsidRPr="00D07B1F">
        <w:rPr>
          <w:rFonts w:ascii="Times New Roman" w:hAnsi="Times New Roman" w:cs="Times New Roman"/>
          <w:b/>
        </w:rPr>
        <w:tab/>
        <w:t xml:space="preserve">REMÍTASE </w:t>
      </w:r>
      <w:r w:rsidRPr="00D07B1F">
        <w:rPr>
          <w:rFonts w:ascii="Times New Roman" w:hAnsi="Times New Roman" w:cs="Times New Roman"/>
        </w:rPr>
        <w:t>al Honorable Concejo Deliberante.</w:t>
      </w:r>
    </w:p>
    <w:p w:rsidR="00D07B1F" w:rsidRPr="00D07B1F" w:rsidRDefault="00D07B1F" w:rsidP="006C6337">
      <w:pPr>
        <w:widowControl w:val="0"/>
        <w:spacing w:line="240" w:lineRule="auto"/>
        <w:ind w:left="1410" w:hanging="1410"/>
        <w:jc w:val="both"/>
        <w:rPr>
          <w:rFonts w:ascii="Times New Roman" w:hAnsi="Times New Roman" w:cs="Times New Roman"/>
        </w:rPr>
      </w:pPr>
      <w:r w:rsidRPr="00D07B1F">
        <w:rPr>
          <w:rFonts w:ascii="Times New Roman" w:hAnsi="Times New Roman" w:cs="Times New Roman"/>
          <w:b/>
        </w:rPr>
        <w:lastRenderedPageBreak/>
        <w:t>ART. 17º)</w:t>
      </w:r>
      <w:r>
        <w:rPr>
          <w:rFonts w:ascii="Times New Roman" w:hAnsi="Times New Roman" w:cs="Times New Roman"/>
          <w:b/>
        </w:rPr>
        <w:t>.-</w:t>
      </w:r>
      <w:r w:rsidRPr="00D07B1F">
        <w:rPr>
          <w:rFonts w:ascii="Times New Roman" w:hAnsi="Times New Roman" w:cs="Times New Roman"/>
        </w:rPr>
        <w:tab/>
      </w:r>
      <w:r w:rsidRPr="00D07B1F">
        <w:rPr>
          <w:rFonts w:ascii="Times New Roman" w:hAnsi="Times New Roman" w:cs="Times New Roman"/>
          <w:b/>
        </w:rPr>
        <w:t xml:space="preserve">PROTOCOLÍCESE, </w:t>
      </w:r>
      <w:r w:rsidRPr="00D07B1F">
        <w:rPr>
          <w:rFonts w:ascii="Times New Roman" w:hAnsi="Times New Roman" w:cs="Times New Roman"/>
        </w:rPr>
        <w:t xml:space="preserve">comuníquese, </w:t>
      </w:r>
      <w:proofErr w:type="spellStart"/>
      <w:r w:rsidRPr="00D07B1F">
        <w:rPr>
          <w:rFonts w:ascii="Times New Roman" w:hAnsi="Times New Roman" w:cs="Times New Roman"/>
        </w:rPr>
        <w:t>dése</w:t>
      </w:r>
      <w:proofErr w:type="spellEnd"/>
      <w:r w:rsidRPr="00D07B1F">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D07B1F">
        <w:rPr>
          <w:rFonts w:ascii="Times New Roman" w:hAnsi="Times New Roman" w:cs="Times New Roman"/>
        </w:rPr>
        <w:t>Dése</w:t>
      </w:r>
      <w:proofErr w:type="spellEnd"/>
      <w:r w:rsidRPr="00D07B1F">
        <w:rPr>
          <w:rFonts w:ascii="Times New Roman" w:hAnsi="Times New Roman" w:cs="Times New Roman"/>
        </w:rPr>
        <w:t xml:space="preserve"> amplia difusión. Cumplimentado, archívese.            </w:t>
      </w:r>
    </w:p>
    <w:p w:rsidR="00D07B1F" w:rsidRDefault="00D07B1F" w:rsidP="006C6337">
      <w:pPr>
        <w:widowControl w:val="0"/>
        <w:spacing w:line="240" w:lineRule="auto"/>
        <w:ind w:left="1412" w:hanging="704"/>
        <w:rPr>
          <w:rFonts w:ascii="Times New Roman" w:hAnsi="Times New Roman" w:cs="Times New Roman"/>
          <w:b/>
        </w:rPr>
      </w:pPr>
      <w:r w:rsidRPr="00D07B1F">
        <w:rPr>
          <w:rFonts w:ascii="Times New Roman" w:hAnsi="Times New Roman" w:cs="Times New Roman"/>
          <w:b/>
        </w:rPr>
        <w:t>DEPARTAMENTO EJECUTIVO</w:t>
      </w:r>
      <w:r w:rsidR="006C6337">
        <w:rPr>
          <w:rFonts w:ascii="Times New Roman" w:hAnsi="Times New Roman" w:cs="Times New Roman"/>
          <w:b/>
        </w:rPr>
        <w:t xml:space="preserve">, </w:t>
      </w:r>
      <w:r w:rsidRPr="00D07B1F">
        <w:rPr>
          <w:rFonts w:ascii="Times New Roman" w:hAnsi="Times New Roman" w:cs="Times New Roman"/>
          <w:b/>
        </w:rPr>
        <w:t>SAN FRANCISCO, 04 DE JUNIO DE 2021.-</w:t>
      </w:r>
    </w:p>
    <w:p w:rsidR="00EB6D0A" w:rsidRDefault="006C6337" w:rsidP="006C6337">
      <w:pPr>
        <w:widowControl w:val="0"/>
        <w:spacing w:line="300" w:lineRule="exact"/>
        <w:ind w:left="1412"/>
        <w:rPr>
          <w:rFonts w:ascii="Times New Roman" w:hAnsi="Times New Roman" w:cs="Times New Roman"/>
          <w:b/>
          <w:sz w:val="20"/>
          <w:szCs w:val="20"/>
        </w:rPr>
      </w:pPr>
      <w:r>
        <w:rPr>
          <w:rFonts w:ascii="Times New Roman" w:hAnsi="Times New Roman" w:cs="Times New Roman"/>
          <w:b/>
          <w:sz w:val="20"/>
          <w:szCs w:val="20"/>
        </w:rPr>
        <w:t xml:space="preserve">Firman: Secretario de Gobierno: Dr. Damián J. </w:t>
      </w:r>
      <w:proofErr w:type="spellStart"/>
      <w:r>
        <w:rPr>
          <w:rFonts w:ascii="Times New Roman" w:hAnsi="Times New Roman" w:cs="Times New Roman"/>
          <w:b/>
          <w:sz w:val="20"/>
          <w:szCs w:val="20"/>
        </w:rPr>
        <w:t>Bernarte</w:t>
      </w:r>
      <w:proofErr w:type="spellEnd"/>
      <w:r>
        <w:rPr>
          <w:rFonts w:ascii="Times New Roman" w:hAnsi="Times New Roman" w:cs="Times New Roman"/>
          <w:b/>
          <w:sz w:val="20"/>
          <w:szCs w:val="20"/>
        </w:rPr>
        <w:t xml:space="preserve"> – </w:t>
      </w:r>
    </w:p>
    <w:p w:rsidR="006C6337" w:rsidRDefault="006C6337" w:rsidP="006C6337">
      <w:pPr>
        <w:widowControl w:val="0"/>
        <w:spacing w:line="300" w:lineRule="exact"/>
        <w:ind w:left="1412"/>
        <w:rPr>
          <w:rFonts w:ascii="Times New Roman" w:hAnsi="Times New Roman" w:cs="Times New Roman"/>
          <w:b/>
          <w:sz w:val="20"/>
          <w:szCs w:val="20"/>
        </w:rPr>
      </w:pPr>
      <w:r>
        <w:rPr>
          <w:rFonts w:ascii="Times New Roman" w:hAnsi="Times New Roman" w:cs="Times New Roman"/>
          <w:b/>
          <w:sz w:val="20"/>
          <w:szCs w:val="20"/>
        </w:rPr>
        <w:t xml:space="preserve">Intendente Municipal: Lic.  Ignacio García </w:t>
      </w:r>
      <w:proofErr w:type="spellStart"/>
      <w:r>
        <w:rPr>
          <w:rFonts w:ascii="Times New Roman" w:hAnsi="Times New Roman" w:cs="Times New Roman"/>
          <w:b/>
          <w:sz w:val="20"/>
          <w:szCs w:val="20"/>
        </w:rPr>
        <w:t>Aresca</w:t>
      </w:r>
      <w:proofErr w:type="spellEnd"/>
      <w:r>
        <w:rPr>
          <w:rFonts w:ascii="Times New Roman" w:hAnsi="Times New Roman" w:cs="Times New Roman"/>
          <w:b/>
          <w:sz w:val="20"/>
          <w:szCs w:val="20"/>
        </w:rPr>
        <w:t>.</w:t>
      </w:r>
    </w:p>
    <w:p w:rsidR="006C6337" w:rsidRPr="006C6337" w:rsidRDefault="006C6337" w:rsidP="006C6337">
      <w:pPr>
        <w:widowControl w:val="0"/>
        <w:spacing w:line="240" w:lineRule="auto"/>
        <w:ind w:left="1412" w:hanging="704"/>
        <w:rPr>
          <w:rFonts w:ascii="Times New Roman" w:hAnsi="Times New Roman" w:cs="Times New Roman"/>
          <w:b/>
        </w:rPr>
      </w:pPr>
    </w:p>
    <w:p w:rsidR="002164B4" w:rsidRPr="005B7575" w:rsidRDefault="002164B4" w:rsidP="005B7575">
      <w:pPr>
        <w:spacing w:after="240" w:line="240" w:lineRule="auto"/>
        <w:jc w:val="both"/>
        <w:rPr>
          <w:rFonts w:ascii="Times New Roman" w:hAnsi="Times New Roman" w:cs="Times New Roman"/>
          <w:sz w:val="24"/>
          <w:szCs w:val="24"/>
        </w:rPr>
      </w:pPr>
    </w:p>
    <w:sectPr w:rsidR="002164B4" w:rsidRPr="005B7575"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A3137"/>
    <w:rsid w:val="000A7D94"/>
    <w:rsid w:val="000B0AEE"/>
    <w:rsid w:val="000B5793"/>
    <w:rsid w:val="000B7988"/>
    <w:rsid w:val="000C0DB4"/>
    <w:rsid w:val="000E5F6F"/>
    <w:rsid w:val="00120951"/>
    <w:rsid w:val="001469D1"/>
    <w:rsid w:val="00150BF1"/>
    <w:rsid w:val="001740E4"/>
    <w:rsid w:val="00186CCF"/>
    <w:rsid w:val="001B77FB"/>
    <w:rsid w:val="0020286B"/>
    <w:rsid w:val="002164B4"/>
    <w:rsid w:val="002347DF"/>
    <w:rsid w:val="0023486A"/>
    <w:rsid w:val="002665D9"/>
    <w:rsid w:val="002B1754"/>
    <w:rsid w:val="002B4B4A"/>
    <w:rsid w:val="002F7625"/>
    <w:rsid w:val="003108D4"/>
    <w:rsid w:val="003752CE"/>
    <w:rsid w:val="0038276C"/>
    <w:rsid w:val="003B15A3"/>
    <w:rsid w:val="00402CED"/>
    <w:rsid w:val="00426A0C"/>
    <w:rsid w:val="00440519"/>
    <w:rsid w:val="004A7C9D"/>
    <w:rsid w:val="004C37FA"/>
    <w:rsid w:val="004E5ED1"/>
    <w:rsid w:val="00502AA5"/>
    <w:rsid w:val="0050519D"/>
    <w:rsid w:val="005169B3"/>
    <w:rsid w:val="00524C3F"/>
    <w:rsid w:val="0055069D"/>
    <w:rsid w:val="005B2D58"/>
    <w:rsid w:val="005B3E2A"/>
    <w:rsid w:val="005B4D4F"/>
    <w:rsid w:val="005B7575"/>
    <w:rsid w:val="005D3C69"/>
    <w:rsid w:val="005E2A3B"/>
    <w:rsid w:val="0060278E"/>
    <w:rsid w:val="00603E3F"/>
    <w:rsid w:val="006058DF"/>
    <w:rsid w:val="006131CF"/>
    <w:rsid w:val="00613523"/>
    <w:rsid w:val="006265C4"/>
    <w:rsid w:val="0065554A"/>
    <w:rsid w:val="00661C7D"/>
    <w:rsid w:val="00680C31"/>
    <w:rsid w:val="006819B1"/>
    <w:rsid w:val="00682083"/>
    <w:rsid w:val="006A5C07"/>
    <w:rsid w:val="006B49C4"/>
    <w:rsid w:val="006C6337"/>
    <w:rsid w:val="006D189C"/>
    <w:rsid w:val="006D6D8E"/>
    <w:rsid w:val="006E20D9"/>
    <w:rsid w:val="006F29B6"/>
    <w:rsid w:val="00713A13"/>
    <w:rsid w:val="00762C31"/>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E2572"/>
    <w:rsid w:val="008E4C13"/>
    <w:rsid w:val="00904B31"/>
    <w:rsid w:val="00920FC9"/>
    <w:rsid w:val="00931250"/>
    <w:rsid w:val="00936021"/>
    <w:rsid w:val="00936CD0"/>
    <w:rsid w:val="00966829"/>
    <w:rsid w:val="00981BC8"/>
    <w:rsid w:val="009856DC"/>
    <w:rsid w:val="009867A5"/>
    <w:rsid w:val="009C1AC0"/>
    <w:rsid w:val="009C3B34"/>
    <w:rsid w:val="009C4EBB"/>
    <w:rsid w:val="009C653D"/>
    <w:rsid w:val="009E2078"/>
    <w:rsid w:val="009E4D58"/>
    <w:rsid w:val="00A01F05"/>
    <w:rsid w:val="00A1306F"/>
    <w:rsid w:val="00A14304"/>
    <w:rsid w:val="00A146E5"/>
    <w:rsid w:val="00A2296A"/>
    <w:rsid w:val="00A302BF"/>
    <w:rsid w:val="00A412C1"/>
    <w:rsid w:val="00A46F05"/>
    <w:rsid w:val="00A5273F"/>
    <w:rsid w:val="00A72C03"/>
    <w:rsid w:val="00A87818"/>
    <w:rsid w:val="00A973ED"/>
    <w:rsid w:val="00AA5F67"/>
    <w:rsid w:val="00AB056D"/>
    <w:rsid w:val="00AB4138"/>
    <w:rsid w:val="00AB4429"/>
    <w:rsid w:val="00AB6FC5"/>
    <w:rsid w:val="00B40FEC"/>
    <w:rsid w:val="00B70444"/>
    <w:rsid w:val="00B87CFB"/>
    <w:rsid w:val="00BA5374"/>
    <w:rsid w:val="00BC7DDF"/>
    <w:rsid w:val="00BD7347"/>
    <w:rsid w:val="00C52B18"/>
    <w:rsid w:val="00C621F2"/>
    <w:rsid w:val="00C747F8"/>
    <w:rsid w:val="00CB008A"/>
    <w:rsid w:val="00CF153D"/>
    <w:rsid w:val="00CF4357"/>
    <w:rsid w:val="00D07B1F"/>
    <w:rsid w:val="00D260CD"/>
    <w:rsid w:val="00D33CC7"/>
    <w:rsid w:val="00D41D5B"/>
    <w:rsid w:val="00D4445D"/>
    <w:rsid w:val="00D50447"/>
    <w:rsid w:val="00D556BE"/>
    <w:rsid w:val="00D62D76"/>
    <w:rsid w:val="00D6693E"/>
    <w:rsid w:val="00D72F2B"/>
    <w:rsid w:val="00D7600A"/>
    <w:rsid w:val="00D82700"/>
    <w:rsid w:val="00D87409"/>
    <w:rsid w:val="00DA3BCA"/>
    <w:rsid w:val="00DB0585"/>
    <w:rsid w:val="00DB0F51"/>
    <w:rsid w:val="00DD08A7"/>
    <w:rsid w:val="00DD4502"/>
    <w:rsid w:val="00DF56DB"/>
    <w:rsid w:val="00E06C84"/>
    <w:rsid w:val="00E15CE3"/>
    <w:rsid w:val="00E170CD"/>
    <w:rsid w:val="00E20153"/>
    <w:rsid w:val="00E30990"/>
    <w:rsid w:val="00E476C3"/>
    <w:rsid w:val="00E50D4A"/>
    <w:rsid w:val="00E55AB7"/>
    <w:rsid w:val="00EB6D0A"/>
    <w:rsid w:val="00ED3250"/>
    <w:rsid w:val="00ED4921"/>
    <w:rsid w:val="00EE6F02"/>
    <w:rsid w:val="00F006CF"/>
    <w:rsid w:val="00F04A7F"/>
    <w:rsid w:val="00F15864"/>
    <w:rsid w:val="00F24FC5"/>
    <w:rsid w:val="00F46C11"/>
    <w:rsid w:val="00F6668B"/>
    <w:rsid w:val="00FB04DE"/>
    <w:rsid w:val="00FB3167"/>
    <w:rsid w:val="00FC26EC"/>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1791</Words>
  <Characters>9855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3</cp:revision>
  <cp:lastPrinted>2021-06-18T10:55:00Z</cp:lastPrinted>
  <dcterms:created xsi:type="dcterms:W3CDTF">2021-06-18T10:57:00Z</dcterms:created>
  <dcterms:modified xsi:type="dcterms:W3CDTF">2021-06-22T13:34:00Z</dcterms:modified>
</cp:coreProperties>
</file>